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6BAA" w14:textId="1ECD2609" w:rsidR="00621E91" w:rsidRPr="00A00876" w:rsidRDefault="004A2837" w:rsidP="009E53B8">
      <w:pPr>
        <w:tabs>
          <w:tab w:val="right" w:pos="10800"/>
        </w:tabs>
        <w:rPr>
          <w:b/>
          <w:sz w:val="20"/>
          <w:szCs w:val="20"/>
        </w:rPr>
      </w:pPr>
      <w:r w:rsidRPr="00A00876">
        <w:rPr>
          <w:b/>
          <w:sz w:val="20"/>
          <w:szCs w:val="20"/>
        </w:rPr>
        <w:t xml:space="preserve">Unit </w:t>
      </w:r>
      <w:r w:rsidR="004D642E">
        <w:rPr>
          <w:b/>
          <w:sz w:val="20"/>
          <w:szCs w:val="20"/>
        </w:rPr>
        <w:t>2</w:t>
      </w:r>
      <w:r w:rsidRPr="00A00876">
        <w:rPr>
          <w:b/>
          <w:sz w:val="20"/>
          <w:szCs w:val="20"/>
        </w:rPr>
        <w:t xml:space="preserve"> </w:t>
      </w:r>
      <w:r w:rsidR="004D642E">
        <w:rPr>
          <w:b/>
          <w:sz w:val="20"/>
          <w:szCs w:val="20"/>
        </w:rPr>
        <w:t>–</w:t>
      </w:r>
      <w:r w:rsidRPr="00A00876">
        <w:rPr>
          <w:b/>
          <w:sz w:val="20"/>
          <w:szCs w:val="20"/>
        </w:rPr>
        <w:t xml:space="preserve"> </w:t>
      </w:r>
      <w:r w:rsidR="004D642E">
        <w:rPr>
          <w:b/>
          <w:sz w:val="20"/>
          <w:szCs w:val="20"/>
        </w:rPr>
        <w:t>Networks of Exchange</w:t>
      </w:r>
      <w:r w:rsidR="004D642E">
        <w:rPr>
          <w:b/>
          <w:sz w:val="20"/>
          <w:szCs w:val="20"/>
        </w:rPr>
        <w:tab/>
      </w:r>
      <w:r w:rsidR="00025537" w:rsidRPr="00365728">
        <w:rPr>
          <w:b/>
          <w:sz w:val="20"/>
          <w:szCs w:val="20"/>
        </w:rPr>
        <w:t xml:space="preserve">Topic </w:t>
      </w:r>
      <w:r w:rsidR="004D642E">
        <w:rPr>
          <w:b/>
          <w:sz w:val="20"/>
          <w:szCs w:val="20"/>
        </w:rPr>
        <w:t>2.1 – The Silk Roads</w:t>
      </w:r>
    </w:p>
    <w:tbl>
      <w:tblPr>
        <w:tblStyle w:val="a"/>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2"/>
        <w:gridCol w:w="1608"/>
        <w:gridCol w:w="7920"/>
      </w:tblGrid>
      <w:tr w:rsidR="00621E91" w:rsidRPr="00A00876" w14:paraId="61A0D53E" w14:textId="77777777" w:rsidTr="004D642E">
        <w:trPr>
          <w:trHeight w:val="480"/>
        </w:trPr>
        <w:tc>
          <w:tcPr>
            <w:tcW w:w="10980" w:type="dxa"/>
            <w:gridSpan w:val="3"/>
            <w:shd w:val="clear" w:color="auto" w:fill="auto"/>
            <w:tcMar>
              <w:top w:w="100" w:type="dxa"/>
              <w:left w:w="100" w:type="dxa"/>
              <w:bottom w:w="100" w:type="dxa"/>
              <w:right w:w="100" w:type="dxa"/>
            </w:tcMar>
          </w:tcPr>
          <w:p w14:paraId="75F38BCE" w14:textId="30B8D46E" w:rsidR="004D642E" w:rsidRPr="004D642E" w:rsidRDefault="004D642E" w:rsidP="004D642E">
            <w:pPr>
              <w:pStyle w:val="Default"/>
              <w:rPr>
                <w:rFonts w:ascii="Arial" w:hAnsi="Arial" w:cs="Arial"/>
                <w:sz w:val="20"/>
                <w:szCs w:val="20"/>
              </w:rPr>
            </w:pPr>
            <w:r w:rsidRPr="004D642E">
              <w:rPr>
                <w:rFonts w:ascii="Arial" w:hAnsi="Arial" w:cs="Arial"/>
                <w:b/>
                <w:bCs/>
                <w:sz w:val="20"/>
                <w:szCs w:val="20"/>
              </w:rPr>
              <w:t>Economics Systems</w:t>
            </w:r>
          </w:p>
          <w:p w14:paraId="0CB04702" w14:textId="7629B738" w:rsidR="00621E91" w:rsidRPr="004D642E" w:rsidRDefault="004D642E" w:rsidP="004D642E">
            <w:pPr>
              <w:pStyle w:val="Default"/>
              <w:rPr>
                <w:rFonts w:ascii="Arial" w:hAnsi="Arial" w:cs="Arial"/>
                <w:sz w:val="20"/>
                <w:szCs w:val="20"/>
              </w:rPr>
            </w:pPr>
            <w:r w:rsidRPr="004D642E">
              <w:rPr>
                <w:rFonts w:ascii="Arial" w:hAnsi="Arial" w:cs="Arial"/>
                <w:sz w:val="20"/>
                <w:szCs w:val="20"/>
              </w:rPr>
              <w:t xml:space="preserve">As societies develop, they affect and are affected by the ways that they produce, exchange, and consume goods and services. </w:t>
            </w:r>
          </w:p>
        </w:tc>
      </w:tr>
      <w:tr w:rsidR="00A00876" w:rsidRPr="00A00876" w14:paraId="382CD83F" w14:textId="77777777" w:rsidTr="004D642E">
        <w:trPr>
          <w:trHeight w:val="440"/>
        </w:trPr>
        <w:tc>
          <w:tcPr>
            <w:tcW w:w="1452" w:type="dxa"/>
            <w:shd w:val="clear" w:color="auto" w:fill="BFBFBF" w:themeFill="background1" w:themeFillShade="BF"/>
            <w:tcMar>
              <w:top w:w="100" w:type="dxa"/>
              <w:left w:w="100" w:type="dxa"/>
              <w:bottom w:w="100" w:type="dxa"/>
              <w:right w:w="100" w:type="dxa"/>
            </w:tcMar>
            <w:vAlign w:val="center"/>
          </w:tcPr>
          <w:p w14:paraId="5F0FBB77" w14:textId="77777777" w:rsidR="00621E91" w:rsidRPr="00A00876" w:rsidRDefault="004A2837" w:rsidP="000F175B">
            <w:pPr>
              <w:widowControl w:val="0"/>
              <w:spacing w:line="240" w:lineRule="auto"/>
              <w:jc w:val="center"/>
              <w:rPr>
                <w:b/>
                <w:sz w:val="16"/>
                <w:szCs w:val="16"/>
              </w:rPr>
            </w:pPr>
            <w:r w:rsidRPr="00A00876">
              <w:rPr>
                <w:b/>
                <w:sz w:val="16"/>
                <w:szCs w:val="16"/>
              </w:rPr>
              <w:t>Learning Objective</w:t>
            </w:r>
          </w:p>
        </w:tc>
        <w:tc>
          <w:tcPr>
            <w:tcW w:w="1608" w:type="dxa"/>
            <w:shd w:val="clear" w:color="auto" w:fill="BFBFBF" w:themeFill="background1" w:themeFillShade="BF"/>
            <w:tcMar>
              <w:top w:w="100" w:type="dxa"/>
              <w:left w:w="100" w:type="dxa"/>
              <w:bottom w:w="100" w:type="dxa"/>
              <w:right w:w="100" w:type="dxa"/>
            </w:tcMar>
            <w:vAlign w:val="center"/>
          </w:tcPr>
          <w:p w14:paraId="7997B380" w14:textId="115FD68C" w:rsidR="00621E91" w:rsidRPr="00A00876" w:rsidRDefault="004A2837" w:rsidP="000F175B">
            <w:pPr>
              <w:widowControl w:val="0"/>
              <w:spacing w:line="240" w:lineRule="auto"/>
              <w:jc w:val="center"/>
              <w:rPr>
                <w:b/>
                <w:sz w:val="16"/>
                <w:szCs w:val="16"/>
              </w:rPr>
            </w:pPr>
            <w:r w:rsidRPr="00A00876">
              <w:rPr>
                <w:b/>
                <w:sz w:val="16"/>
                <w:szCs w:val="16"/>
              </w:rPr>
              <w:t>Historical Developments</w:t>
            </w:r>
          </w:p>
        </w:tc>
        <w:tc>
          <w:tcPr>
            <w:tcW w:w="7920" w:type="dxa"/>
            <w:shd w:val="clear" w:color="auto" w:fill="BFBFBF" w:themeFill="background1" w:themeFillShade="BF"/>
            <w:tcMar>
              <w:top w:w="100" w:type="dxa"/>
              <w:left w:w="100" w:type="dxa"/>
              <w:bottom w:w="100" w:type="dxa"/>
              <w:right w:w="100" w:type="dxa"/>
            </w:tcMar>
            <w:vAlign w:val="center"/>
          </w:tcPr>
          <w:p w14:paraId="3D1DB81C" w14:textId="7B32484E" w:rsidR="00621E91" w:rsidRPr="00A00876" w:rsidRDefault="004A2837" w:rsidP="000F175B">
            <w:pPr>
              <w:widowControl w:val="0"/>
              <w:spacing w:line="240" w:lineRule="auto"/>
              <w:jc w:val="center"/>
              <w:rPr>
                <w:b/>
                <w:sz w:val="16"/>
                <w:szCs w:val="16"/>
              </w:rPr>
            </w:pPr>
            <w:r w:rsidRPr="00A00876">
              <w:rPr>
                <w:b/>
                <w:sz w:val="16"/>
                <w:szCs w:val="16"/>
              </w:rPr>
              <w:t>Study Guide Notes</w:t>
            </w:r>
          </w:p>
        </w:tc>
      </w:tr>
      <w:tr w:rsidR="004D642E" w:rsidRPr="00A00876" w14:paraId="6E0C7CFE" w14:textId="77777777" w:rsidTr="004D642E">
        <w:trPr>
          <w:trHeight w:val="6048"/>
        </w:trPr>
        <w:tc>
          <w:tcPr>
            <w:tcW w:w="1452" w:type="dxa"/>
            <w:vMerge w:val="restart"/>
            <w:shd w:val="clear" w:color="auto" w:fill="auto"/>
            <w:tcMar>
              <w:top w:w="100" w:type="dxa"/>
              <w:left w:w="100" w:type="dxa"/>
              <w:bottom w:w="100" w:type="dxa"/>
              <w:right w:w="100" w:type="dxa"/>
            </w:tcMar>
            <w:vAlign w:val="center"/>
          </w:tcPr>
          <w:p w14:paraId="43DEC1BA" w14:textId="1957D8EF" w:rsidR="00FD33B0" w:rsidRPr="004D642E" w:rsidRDefault="004D642E" w:rsidP="00CE717B">
            <w:pPr>
              <w:pStyle w:val="Default"/>
              <w:rPr>
                <w:rFonts w:ascii="Arial" w:hAnsi="Arial" w:cs="Arial"/>
                <w:sz w:val="18"/>
                <w:szCs w:val="18"/>
              </w:rPr>
            </w:pPr>
            <w:r w:rsidRPr="004D642E">
              <w:rPr>
                <w:rFonts w:ascii="Arial" w:hAnsi="Arial" w:cs="Arial"/>
                <w:sz w:val="18"/>
                <w:szCs w:val="18"/>
              </w:rPr>
              <w:t>Explain the causes and effects of growth of networks of exchange after 1200.</w:t>
            </w: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59D85C9A" w14:textId="51CE2952" w:rsidR="004D642E" w:rsidRPr="004D642E" w:rsidRDefault="004D642E" w:rsidP="004D642E">
            <w:pPr>
              <w:pStyle w:val="Default"/>
              <w:rPr>
                <w:rFonts w:ascii="Arial" w:hAnsi="Arial" w:cs="Arial"/>
                <w:sz w:val="18"/>
                <w:szCs w:val="18"/>
              </w:rPr>
            </w:pPr>
            <w:r w:rsidRPr="004D642E">
              <w:rPr>
                <w:rFonts w:ascii="Arial" w:hAnsi="Arial" w:cs="Arial"/>
                <w:sz w:val="18"/>
                <w:szCs w:val="18"/>
              </w:rPr>
              <w:t xml:space="preserve">Improved commercial practices led to an increased volume of trade and expanded the geographical range of existing trade routes— including the Silk Roads—promoting the growth of powerful new trading cities. </w:t>
            </w:r>
          </w:p>
        </w:tc>
        <w:tc>
          <w:tcPr>
            <w:tcW w:w="7920" w:type="dxa"/>
            <w:tcBorders>
              <w:bottom w:val="single" w:sz="8" w:space="0" w:color="000000"/>
            </w:tcBorders>
            <w:shd w:val="clear" w:color="auto" w:fill="auto"/>
            <w:vAlign w:val="center"/>
          </w:tcPr>
          <w:p w14:paraId="3F02EB5F" w14:textId="7035C520" w:rsidR="004D642E" w:rsidRPr="00A00876" w:rsidRDefault="004D642E" w:rsidP="00025537">
            <w:pPr>
              <w:widowControl w:val="0"/>
              <w:pBdr>
                <w:top w:val="nil"/>
                <w:left w:val="nil"/>
                <w:bottom w:val="nil"/>
                <w:right w:val="nil"/>
                <w:between w:val="nil"/>
              </w:pBdr>
              <w:spacing w:line="240" w:lineRule="auto"/>
              <w:rPr>
                <w:sz w:val="20"/>
                <w:szCs w:val="20"/>
              </w:rPr>
            </w:pPr>
          </w:p>
        </w:tc>
      </w:tr>
      <w:tr w:rsidR="004D642E" w:rsidRPr="00A00876" w14:paraId="24C777FD" w14:textId="77777777" w:rsidTr="004D642E">
        <w:trPr>
          <w:trHeight w:val="6048"/>
        </w:trPr>
        <w:tc>
          <w:tcPr>
            <w:tcW w:w="1452" w:type="dxa"/>
            <w:vMerge/>
            <w:shd w:val="clear" w:color="auto" w:fill="auto"/>
            <w:tcMar>
              <w:top w:w="100" w:type="dxa"/>
              <w:left w:w="100" w:type="dxa"/>
              <w:bottom w:w="100" w:type="dxa"/>
              <w:right w:w="100" w:type="dxa"/>
            </w:tcMar>
            <w:vAlign w:val="center"/>
          </w:tcPr>
          <w:p w14:paraId="714B33D4" w14:textId="77777777" w:rsidR="004D642E" w:rsidRPr="004D642E" w:rsidRDefault="004D642E" w:rsidP="004D642E">
            <w:pPr>
              <w:pStyle w:val="Default"/>
              <w:rPr>
                <w:rFonts w:ascii="Arial" w:hAnsi="Arial" w:cs="Arial"/>
                <w:sz w:val="18"/>
                <w:szCs w:val="18"/>
              </w:rPr>
            </w:pPr>
          </w:p>
        </w:tc>
        <w:tc>
          <w:tcPr>
            <w:tcW w:w="1608" w:type="dxa"/>
            <w:tcBorders>
              <w:bottom w:val="single" w:sz="4" w:space="0" w:color="auto"/>
            </w:tcBorders>
            <w:shd w:val="clear" w:color="auto" w:fill="auto"/>
            <w:tcMar>
              <w:top w:w="100" w:type="dxa"/>
              <w:left w:w="100" w:type="dxa"/>
              <w:bottom w:w="100" w:type="dxa"/>
              <w:right w:w="100" w:type="dxa"/>
            </w:tcMar>
            <w:vAlign w:val="center"/>
          </w:tcPr>
          <w:p w14:paraId="2CAFD2C6" w14:textId="0BA06937" w:rsidR="004D642E" w:rsidRPr="004D642E" w:rsidRDefault="004D642E" w:rsidP="004D642E">
            <w:pPr>
              <w:pStyle w:val="Default"/>
              <w:rPr>
                <w:rFonts w:ascii="Arial" w:hAnsi="Arial" w:cs="Arial"/>
                <w:sz w:val="18"/>
                <w:szCs w:val="18"/>
              </w:rPr>
            </w:pPr>
            <w:r w:rsidRPr="004D642E">
              <w:rPr>
                <w:rFonts w:ascii="Arial" w:hAnsi="Arial" w:cs="Arial"/>
                <w:sz w:val="18"/>
                <w:szCs w:val="18"/>
              </w:rPr>
              <w:t xml:space="preserve">The growth of interregional trade in luxury goods was encouraged by innovations in previously existing transportation and commercial technologies, including the caravanserai, forms of credit, and the development of money economies. </w:t>
            </w:r>
          </w:p>
        </w:tc>
        <w:tc>
          <w:tcPr>
            <w:tcW w:w="7920" w:type="dxa"/>
            <w:tcBorders>
              <w:bottom w:val="single" w:sz="4" w:space="0" w:color="auto"/>
            </w:tcBorders>
            <w:shd w:val="clear" w:color="auto" w:fill="auto"/>
            <w:vAlign w:val="center"/>
          </w:tcPr>
          <w:p w14:paraId="6D1048D8" w14:textId="508580ED" w:rsidR="004D642E" w:rsidRPr="00A00876" w:rsidRDefault="004D642E" w:rsidP="00025537">
            <w:pPr>
              <w:widowControl w:val="0"/>
              <w:pBdr>
                <w:top w:val="nil"/>
                <w:left w:val="nil"/>
                <w:bottom w:val="nil"/>
                <w:right w:val="nil"/>
                <w:between w:val="nil"/>
              </w:pBdr>
              <w:spacing w:line="240" w:lineRule="auto"/>
              <w:rPr>
                <w:sz w:val="20"/>
                <w:szCs w:val="20"/>
              </w:rPr>
            </w:pPr>
          </w:p>
        </w:tc>
      </w:tr>
      <w:tr w:rsidR="004D642E" w:rsidRPr="00A00876" w14:paraId="66E63F1B" w14:textId="77777777" w:rsidTr="004D642E">
        <w:trPr>
          <w:trHeight w:val="5760"/>
        </w:trPr>
        <w:tc>
          <w:tcPr>
            <w:tcW w:w="1452" w:type="dxa"/>
            <w:vMerge/>
            <w:tcBorders>
              <w:bottom w:val="single" w:sz="8" w:space="0" w:color="FFFFFF"/>
            </w:tcBorders>
            <w:shd w:val="clear" w:color="auto" w:fill="auto"/>
            <w:tcMar>
              <w:top w:w="100" w:type="dxa"/>
              <w:left w:w="100" w:type="dxa"/>
              <w:bottom w:w="100" w:type="dxa"/>
              <w:right w:w="100" w:type="dxa"/>
            </w:tcMar>
            <w:vAlign w:val="center"/>
          </w:tcPr>
          <w:p w14:paraId="1352DF95" w14:textId="77777777" w:rsidR="004D642E" w:rsidRPr="004D642E" w:rsidRDefault="004D642E" w:rsidP="004D642E">
            <w:pPr>
              <w:pStyle w:val="Default"/>
              <w:rPr>
                <w:rFonts w:ascii="Arial" w:hAnsi="Arial" w:cs="Arial"/>
                <w:sz w:val="18"/>
                <w:szCs w:val="18"/>
              </w:rPr>
            </w:pPr>
          </w:p>
        </w:tc>
        <w:tc>
          <w:tcPr>
            <w:tcW w:w="1608" w:type="dxa"/>
            <w:tcBorders>
              <w:top w:val="single" w:sz="4" w:space="0" w:color="auto"/>
              <w:bottom w:val="single" w:sz="8" w:space="0" w:color="FFFFFF"/>
            </w:tcBorders>
            <w:shd w:val="clear" w:color="auto" w:fill="auto"/>
            <w:tcMar>
              <w:top w:w="100" w:type="dxa"/>
              <w:left w:w="100" w:type="dxa"/>
              <w:bottom w:w="100" w:type="dxa"/>
              <w:right w:w="100" w:type="dxa"/>
            </w:tcMar>
            <w:vAlign w:val="center"/>
          </w:tcPr>
          <w:p w14:paraId="527E40B7" w14:textId="2DCFB760" w:rsidR="004D642E" w:rsidRPr="004D642E" w:rsidRDefault="004D642E" w:rsidP="004D642E">
            <w:pPr>
              <w:pStyle w:val="Default"/>
              <w:rPr>
                <w:rFonts w:ascii="Arial" w:hAnsi="Arial" w:cs="Arial"/>
                <w:sz w:val="18"/>
                <w:szCs w:val="18"/>
              </w:rPr>
            </w:pPr>
            <w:r w:rsidRPr="004D642E">
              <w:rPr>
                <w:rFonts w:ascii="Arial" w:hAnsi="Arial" w:cs="Arial"/>
                <w:sz w:val="18"/>
                <w:szCs w:val="18"/>
              </w:rPr>
              <w:t xml:space="preserve">Demand for luxury goods increased in Afro- Eurasia. Chinese, Persian, and Indian artisans and merchants expanded their production of textiles and porcelains for export; manufacture of iron and steel expanded in China. </w:t>
            </w:r>
          </w:p>
        </w:tc>
        <w:tc>
          <w:tcPr>
            <w:tcW w:w="7920" w:type="dxa"/>
            <w:tcBorders>
              <w:top w:val="single" w:sz="4" w:space="0" w:color="auto"/>
              <w:bottom w:val="single" w:sz="8" w:space="0" w:color="FFFFFF"/>
            </w:tcBorders>
            <w:shd w:val="clear" w:color="auto" w:fill="auto"/>
            <w:vAlign w:val="center"/>
          </w:tcPr>
          <w:p w14:paraId="6D581338" w14:textId="1546A6EB" w:rsidR="004D642E" w:rsidRPr="00A00876" w:rsidRDefault="004D642E" w:rsidP="00025537">
            <w:pPr>
              <w:widowControl w:val="0"/>
              <w:pBdr>
                <w:top w:val="nil"/>
                <w:left w:val="nil"/>
                <w:bottom w:val="nil"/>
                <w:right w:val="nil"/>
                <w:between w:val="nil"/>
              </w:pBdr>
              <w:spacing w:line="240" w:lineRule="auto"/>
              <w:rPr>
                <w:sz w:val="20"/>
                <w:szCs w:val="20"/>
              </w:rPr>
            </w:pPr>
          </w:p>
        </w:tc>
      </w:tr>
      <w:tr w:rsidR="00621E91" w:rsidRPr="00A00876" w14:paraId="100A23D4" w14:textId="77777777" w:rsidTr="004D642E">
        <w:trPr>
          <w:trHeight w:val="3600"/>
        </w:trPr>
        <w:tc>
          <w:tcPr>
            <w:tcW w:w="10980" w:type="dxa"/>
            <w:gridSpan w:val="3"/>
            <w:shd w:val="clear" w:color="auto" w:fill="auto"/>
            <w:tcMar>
              <w:top w:w="100" w:type="dxa"/>
              <w:left w:w="100" w:type="dxa"/>
              <w:bottom w:w="100" w:type="dxa"/>
              <w:right w:w="100" w:type="dxa"/>
            </w:tcMar>
          </w:tcPr>
          <w:p w14:paraId="50E5841D" w14:textId="1992C8CE" w:rsidR="00621E91" w:rsidRPr="00A00876" w:rsidRDefault="000F175B">
            <w:pPr>
              <w:widowControl w:val="0"/>
              <w:pBdr>
                <w:top w:val="nil"/>
                <w:left w:val="nil"/>
                <w:bottom w:val="nil"/>
                <w:right w:val="nil"/>
                <w:between w:val="nil"/>
              </w:pBdr>
              <w:spacing w:line="240" w:lineRule="auto"/>
              <w:rPr>
                <w:b/>
                <w:sz w:val="20"/>
                <w:szCs w:val="20"/>
              </w:rPr>
            </w:pPr>
            <w:r>
              <w:rPr>
                <w:b/>
                <w:sz w:val="18"/>
                <w:szCs w:val="18"/>
              </w:rPr>
              <w:t xml:space="preserve">Respond </w:t>
            </w:r>
            <w:r w:rsidRPr="000D25B8">
              <w:rPr>
                <w:b/>
                <w:sz w:val="18"/>
                <w:szCs w:val="18"/>
              </w:rPr>
              <w:t>to</w:t>
            </w:r>
            <w:r>
              <w:rPr>
                <w:b/>
                <w:sz w:val="18"/>
                <w:szCs w:val="18"/>
              </w:rPr>
              <w:t xml:space="preserve"> the</w:t>
            </w:r>
            <w:r w:rsidRPr="000D25B8">
              <w:rPr>
                <w:b/>
                <w:sz w:val="18"/>
                <w:szCs w:val="18"/>
              </w:rPr>
              <w:t xml:space="preserve"> learning objective</w:t>
            </w:r>
            <w:r w:rsidR="004A2837" w:rsidRPr="00A00876">
              <w:rPr>
                <w:b/>
                <w:sz w:val="20"/>
                <w:szCs w:val="20"/>
              </w:rPr>
              <w:t>:</w:t>
            </w:r>
          </w:p>
        </w:tc>
      </w:tr>
    </w:tbl>
    <w:p w14:paraId="1FD0AF3D" w14:textId="77777777" w:rsidR="00621E91" w:rsidRPr="00A00876" w:rsidRDefault="00621E91">
      <w:pPr>
        <w:rPr>
          <w:sz w:val="20"/>
          <w:szCs w:val="20"/>
        </w:rPr>
      </w:pPr>
    </w:p>
    <w:sectPr w:rsidR="00621E91" w:rsidRPr="00A00876" w:rsidSect="00CE71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91"/>
    <w:rsid w:val="00025537"/>
    <w:rsid w:val="000F175B"/>
    <w:rsid w:val="00220B76"/>
    <w:rsid w:val="004A2837"/>
    <w:rsid w:val="004D642E"/>
    <w:rsid w:val="00621E91"/>
    <w:rsid w:val="00756DB4"/>
    <w:rsid w:val="007B7C9F"/>
    <w:rsid w:val="009E53B8"/>
    <w:rsid w:val="00A00876"/>
    <w:rsid w:val="00BB78BF"/>
    <w:rsid w:val="00CE717B"/>
    <w:rsid w:val="00FD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0651"/>
  <w15:docId w15:val="{F728A5E8-8FD2-4ED8-87EF-E7BD454A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6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B4"/>
    <w:rPr>
      <w:rFonts w:ascii="Segoe UI" w:hAnsi="Segoe UI" w:cs="Segoe UI"/>
      <w:sz w:val="18"/>
      <w:szCs w:val="18"/>
    </w:rPr>
  </w:style>
  <w:style w:type="paragraph" w:customStyle="1" w:styleId="Default">
    <w:name w:val="Default"/>
    <w:rsid w:val="004D642E"/>
    <w:pPr>
      <w:autoSpaceDE w:val="0"/>
      <w:autoSpaceDN w:val="0"/>
      <w:adjustRightInd w:val="0"/>
      <w:spacing w:line="240" w:lineRule="auto"/>
    </w:pPr>
    <w:rPr>
      <w:rFonts w:ascii="Aktiv Grotesk" w:hAnsi="Aktiv Grotesk" w:cs="Aktiv Grotes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Kimmons</dc:creator>
  <cp:lastModifiedBy>William Zeigler</cp:lastModifiedBy>
  <cp:revision>5</cp:revision>
  <cp:lastPrinted>2019-08-28T20:21:00Z</cp:lastPrinted>
  <dcterms:created xsi:type="dcterms:W3CDTF">2019-09-10T13:40:00Z</dcterms:created>
  <dcterms:modified xsi:type="dcterms:W3CDTF">2020-07-08T19:47:00Z</dcterms:modified>
</cp:coreProperties>
</file>