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AC15" w14:textId="22122E37" w:rsidR="00D40E5C" w:rsidRPr="00D40E5C" w:rsidRDefault="00D40E5C" w:rsidP="00D40E5C">
      <w:pPr>
        <w:tabs>
          <w:tab w:val="right" w:pos="1116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40E5C">
        <w:rPr>
          <w:rFonts w:ascii="Arial" w:hAnsi="Arial" w:cs="Arial"/>
          <w:b/>
          <w:bCs/>
          <w:sz w:val="20"/>
          <w:szCs w:val="20"/>
        </w:rPr>
        <w:t xml:space="preserve">Unit </w:t>
      </w:r>
      <w:r w:rsidR="00366A72">
        <w:rPr>
          <w:rFonts w:ascii="Arial" w:hAnsi="Arial" w:cs="Arial"/>
          <w:b/>
          <w:bCs/>
          <w:sz w:val="20"/>
          <w:szCs w:val="20"/>
        </w:rPr>
        <w:t>3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366A72">
        <w:rPr>
          <w:rFonts w:ascii="Arial" w:hAnsi="Arial" w:cs="Arial"/>
          <w:b/>
          <w:bCs/>
          <w:sz w:val="20"/>
          <w:szCs w:val="20"/>
        </w:rPr>
        <w:t>Land-Based Empires</w:t>
      </w:r>
      <w:r w:rsidRPr="00D40E5C">
        <w:rPr>
          <w:rFonts w:ascii="Arial" w:hAnsi="Arial" w:cs="Arial"/>
          <w:b/>
          <w:bCs/>
          <w:sz w:val="20"/>
          <w:szCs w:val="20"/>
        </w:rPr>
        <w:tab/>
        <w:t xml:space="preserve">Topic </w:t>
      </w:r>
      <w:r w:rsidR="00366A72">
        <w:rPr>
          <w:rFonts w:ascii="Arial" w:hAnsi="Arial" w:cs="Arial"/>
          <w:b/>
          <w:bCs/>
          <w:sz w:val="20"/>
          <w:szCs w:val="20"/>
        </w:rPr>
        <w:t>3.3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366A72">
        <w:rPr>
          <w:rFonts w:ascii="Arial" w:hAnsi="Arial" w:cs="Arial"/>
          <w:b/>
          <w:bCs/>
          <w:sz w:val="20"/>
          <w:szCs w:val="20"/>
        </w:rPr>
        <w:t>Empires: Belief Systems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1440"/>
        <w:gridCol w:w="8005"/>
      </w:tblGrid>
      <w:tr w:rsidR="002B6A72" w:rsidRPr="00D40E5C" w14:paraId="3F01AE3C" w14:textId="77777777" w:rsidTr="00645A84">
        <w:tc>
          <w:tcPr>
            <w:tcW w:w="10885" w:type="dxa"/>
            <w:gridSpan w:val="3"/>
          </w:tcPr>
          <w:p w14:paraId="6BD987CC" w14:textId="77777777" w:rsidR="002B6A72" w:rsidRPr="004804D4" w:rsidRDefault="002B6A72" w:rsidP="002B6A72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4D4">
              <w:rPr>
                <w:rFonts w:ascii="Arial" w:hAnsi="Arial" w:cs="Arial"/>
                <w:b/>
                <w:bCs/>
                <w:sz w:val="20"/>
                <w:szCs w:val="20"/>
              </w:rPr>
              <w:t>Cultural Developments and Interactions</w:t>
            </w:r>
          </w:p>
          <w:p w14:paraId="76C35786" w14:textId="133B8770" w:rsidR="002B6A72" w:rsidRPr="00D40E5C" w:rsidRDefault="002B6A72" w:rsidP="002B6A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4D4">
              <w:rPr>
                <w:rFonts w:ascii="Arial" w:hAnsi="Arial" w:cs="Arial"/>
                <w:sz w:val="20"/>
                <w:szCs w:val="20"/>
              </w:rPr>
              <w:t xml:space="preserve">The development of ideas, beliefs, and religions illustrates how groups in society view themselves, and the interactions of societies and their beliefs often have political, social, and cultural implications. </w:t>
            </w:r>
          </w:p>
        </w:tc>
      </w:tr>
      <w:tr w:rsidR="00D40E5C" w:rsidRPr="00D40E5C" w14:paraId="35163CCB" w14:textId="77777777" w:rsidTr="00645A84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32A24A" w14:textId="24322AD5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88D8A9" w14:textId="5B28FC50" w:rsidR="00D40E5C" w:rsidRPr="00DD418A" w:rsidRDefault="00DD418A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8005" w:type="dxa"/>
            <w:shd w:val="clear" w:color="auto" w:fill="D9D9D9" w:themeFill="background1" w:themeFillShade="D9"/>
            <w:vAlign w:val="center"/>
          </w:tcPr>
          <w:p w14:paraId="5EEC94D3" w14:textId="13E22A8D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2B6A72" w:rsidRPr="00D40E5C" w14:paraId="371A7E88" w14:textId="77777777" w:rsidTr="00645A84">
        <w:trPr>
          <w:trHeight w:val="3312"/>
        </w:trPr>
        <w:tc>
          <w:tcPr>
            <w:tcW w:w="1440" w:type="dxa"/>
            <w:vMerge w:val="restart"/>
            <w:vAlign w:val="center"/>
          </w:tcPr>
          <w:p w14:paraId="0E546590" w14:textId="595BFECA" w:rsidR="009178AA" w:rsidRPr="002B6A72" w:rsidRDefault="002B6A72" w:rsidP="00645A8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B6A72">
              <w:rPr>
                <w:rFonts w:ascii="Arial" w:hAnsi="Arial" w:cs="Arial"/>
                <w:sz w:val="18"/>
                <w:szCs w:val="18"/>
              </w:rPr>
              <w:t>Explain continuity and change within the various belief systems during the period from 1450 to 1750.</w:t>
            </w:r>
          </w:p>
        </w:tc>
        <w:tc>
          <w:tcPr>
            <w:tcW w:w="1440" w:type="dxa"/>
            <w:vAlign w:val="center"/>
          </w:tcPr>
          <w:p w14:paraId="56C8ED19" w14:textId="0C20CAA3" w:rsidR="002B6A72" w:rsidRPr="002B6A72" w:rsidRDefault="002B6A72" w:rsidP="002B6A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B6A72">
              <w:rPr>
                <w:rFonts w:ascii="Arial" w:hAnsi="Arial" w:cs="Arial"/>
                <w:sz w:val="18"/>
                <w:szCs w:val="18"/>
              </w:rPr>
              <w:t xml:space="preserve">The Protestant Reformation marked a break with existing Christian traditions and both the Protestant and Catholic reformations contributed to the growth of Christianity </w:t>
            </w:r>
          </w:p>
        </w:tc>
        <w:tc>
          <w:tcPr>
            <w:tcW w:w="8005" w:type="dxa"/>
            <w:vAlign w:val="center"/>
          </w:tcPr>
          <w:p w14:paraId="753CC33A" w14:textId="77777777" w:rsidR="002B6A72" w:rsidRPr="00D40E5C" w:rsidRDefault="002B6A72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A72" w:rsidRPr="00D40E5C" w14:paraId="62B75401" w14:textId="77777777" w:rsidTr="00645A84">
        <w:trPr>
          <w:trHeight w:val="3312"/>
        </w:trPr>
        <w:tc>
          <w:tcPr>
            <w:tcW w:w="1440" w:type="dxa"/>
            <w:vMerge/>
            <w:vAlign w:val="center"/>
          </w:tcPr>
          <w:p w14:paraId="21C2DA2C" w14:textId="77777777" w:rsidR="002B6A72" w:rsidRPr="002B6A72" w:rsidRDefault="002B6A72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B38967C" w14:textId="18B8081F" w:rsidR="002B6A72" w:rsidRPr="002B6A72" w:rsidRDefault="002B6A72" w:rsidP="002B6A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B6A72">
              <w:rPr>
                <w:rFonts w:ascii="Arial" w:hAnsi="Arial" w:cs="Arial"/>
                <w:sz w:val="18"/>
                <w:szCs w:val="18"/>
              </w:rPr>
              <w:t xml:space="preserve">Political rivalries between the Ottoman and Safavid empires intensified the split within Islam between Sunni and Shi’a. </w:t>
            </w:r>
          </w:p>
        </w:tc>
        <w:tc>
          <w:tcPr>
            <w:tcW w:w="8005" w:type="dxa"/>
            <w:vAlign w:val="center"/>
          </w:tcPr>
          <w:p w14:paraId="54F1FE58" w14:textId="77777777" w:rsidR="002B6A72" w:rsidRPr="00D40E5C" w:rsidRDefault="002B6A72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A72" w:rsidRPr="00D40E5C" w14:paraId="338A09C6" w14:textId="77777777" w:rsidTr="00645A84">
        <w:trPr>
          <w:trHeight w:val="3312"/>
        </w:trPr>
        <w:tc>
          <w:tcPr>
            <w:tcW w:w="1440" w:type="dxa"/>
            <w:vMerge/>
            <w:vAlign w:val="center"/>
          </w:tcPr>
          <w:p w14:paraId="74E2E653" w14:textId="77777777" w:rsidR="002B6A72" w:rsidRPr="002B6A72" w:rsidRDefault="002B6A72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FAAF9EF" w14:textId="4282FFC1" w:rsidR="002B6A72" w:rsidRPr="002B6A72" w:rsidRDefault="002B6A72" w:rsidP="002B6A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B6A72">
              <w:rPr>
                <w:rFonts w:ascii="Arial" w:hAnsi="Arial" w:cs="Arial"/>
                <w:sz w:val="18"/>
                <w:szCs w:val="18"/>
              </w:rPr>
              <w:t xml:space="preserve">Sikhism developed in South Asia in a context of interactions between Hinduism and Islam. </w:t>
            </w:r>
          </w:p>
        </w:tc>
        <w:tc>
          <w:tcPr>
            <w:tcW w:w="8005" w:type="dxa"/>
            <w:vAlign w:val="center"/>
          </w:tcPr>
          <w:p w14:paraId="1D43225D" w14:textId="77777777" w:rsidR="002B6A72" w:rsidRPr="00D40E5C" w:rsidRDefault="002B6A72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5C" w:rsidRPr="00D40E5C" w14:paraId="7F60447F" w14:textId="77777777" w:rsidTr="00645A84">
        <w:trPr>
          <w:trHeight w:val="2592"/>
        </w:trPr>
        <w:tc>
          <w:tcPr>
            <w:tcW w:w="10885" w:type="dxa"/>
            <w:gridSpan w:val="3"/>
          </w:tcPr>
          <w:p w14:paraId="3AC053EB" w14:textId="11F9CC66" w:rsidR="00D40E5C" w:rsidRPr="00D40E5C" w:rsidRDefault="00D40E5C" w:rsidP="00D40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E5C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0D1D0529" w14:textId="77777777" w:rsidR="00EB3680" w:rsidRPr="002B6A72" w:rsidRDefault="00EB3680" w:rsidP="00D40E5C">
      <w:pPr>
        <w:spacing w:after="0"/>
        <w:rPr>
          <w:rFonts w:ascii="Arial" w:hAnsi="Arial" w:cs="Arial"/>
          <w:sz w:val="4"/>
          <w:szCs w:val="4"/>
        </w:rPr>
      </w:pPr>
    </w:p>
    <w:sectPr w:rsidR="00EB3680" w:rsidRPr="002B6A72" w:rsidSect="00645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5C"/>
    <w:rsid w:val="002B6A72"/>
    <w:rsid w:val="00366A72"/>
    <w:rsid w:val="0056510C"/>
    <w:rsid w:val="00594F9D"/>
    <w:rsid w:val="0062621C"/>
    <w:rsid w:val="00645A84"/>
    <w:rsid w:val="009178AA"/>
    <w:rsid w:val="00BA2094"/>
    <w:rsid w:val="00CB58CD"/>
    <w:rsid w:val="00D40E5C"/>
    <w:rsid w:val="00DD418A"/>
    <w:rsid w:val="00E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A94"/>
  <w15:chartTrackingRefBased/>
  <w15:docId w15:val="{F3BFDABF-3BAA-44F8-B280-1DD19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Aktiv Grotesk" w:eastAsia="Arial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Zeigler</dc:creator>
  <cp:keywords/>
  <dc:description/>
  <cp:lastModifiedBy>William Zeigler</cp:lastModifiedBy>
  <cp:revision>5</cp:revision>
  <dcterms:created xsi:type="dcterms:W3CDTF">2019-10-07T20:55:00Z</dcterms:created>
  <dcterms:modified xsi:type="dcterms:W3CDTF">2020-07-08T19:41:00Z</dcterms:modified>
</cp:coreProperties>
</file>