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30AC15" w14:textId="5E189720" w:rsidR="00D40E5C" w:rsidRPr="00D40E5C" w:rsidRDefault="00D40E5C" w:rsidP="00777FF2">
      <w:pPr>
        <w:tabs>
          <w:tab w:val="right" w:pos="10800"/>
        </w:tabs>
        <w:spacing w:after="0"/>
        <w:rPr>
          <w:rFonts w:ascii="Arial" w:hAnsi="Arial" w:cs="Arial"/>
          <w:b/>
          <w:bCs/>
          <w:sz w:val="20"/>
          <w:szCs w:val="20"/>
        </w:rPr>
      </w:pPr>
      <w:r w:rsidRPr="00D40E5C">
        <w:rPr>
          <w:rFonts w:ascii="Arial" w:hAnsi="Arial" w:cs="Arial"/>
          <w:b/>
          <w:bCs/>
          <w:sz w:val="20"/>
          <w:szCs w:val="20"/>
        </w:rPr>
        <w:t xml:space="preserve">Unit </w:t>
      </w:r>
      <w:r w:rsidR="00762F3E">
        <w:rPr>
          <w:rFonts w:ascii="Arial" w:hAnsi="Arial" w:cs="Arial"/>
          <w:b/>
          <w:bCs/>
          <w:sz w:val="20"/>
          <w:szCs w:val="20"/>
        </w:rPr>
        <w:t>5</w:t>
      </w:r>
      <w:r w:rsidRPr="00D40E5C">
        <w:rPr>
          <w:rFonts w:ascii="Arial" w:hAnsi="Arial" w:cs="Arial"/>
          <w:b/>
          <w:bCs/>
          <w:sz w:val="20"/>
          <w:szCs w:val="20"/>
        </w:rPr>
        <w:t xml:space="preserve"> – </w:t>
      </w:r>
      <w:r w:rsidR="00AD1175">
        <w:rPr>
          <w:rFonts w:ascii="Arial" w:hAnsi="Arial" w:cs="Arial"/>
          <w:b/>
          <w:bCs/>
          <w:sz w:val="20"/>
          <w:szCs w:val="20"/>
        </w:rPr>
        <w:t>Revolutions</w:t>
      </w:r>
      <w:r w:rsidRPr="00D40E5C">
        <w:rPr>
          <w:rFonts w:ascii="Arial" w:hAnsi="Arial" w:cs="Arial"/>
          <w:b/>
          <w:bCs/>
          <w:sz w:val="20"/>
          <w:szCs w:val="20"/>
        </w:rPr>
        <w:tab/>
        <w:t xml:space="preserve">Topic </w:t>
      </w:r>
      <w:r w:rsidR="00AD1175">
        <w:rPr>
          <w:rFonts w:ascii="Arial" w:hAnsi="Arial" w:cs="Arial"/>
          <w:b/>
          <w:bCs/>
          <w:sz w:val="20"/>
          <w:szCs w:val="20"/>
        </w:rPr>
        <w:t>5.</w:t>
      </w:r>
      <w:r w:rsidR="00B349BC">
        <w:rPr>
          <w:rFonts w:ascii="Arial" w:hAnsi="Arial" w:cs="Arial"/>
          <w:b/>
          <w:bCs/>
          <w:sz w:val="20"/>
          <w:szCs w:val="20"/>
        </w:rPr>
        <w:t>4</w:t>
      </w:r>
      <w:r w:rsidRPr="00D40E5C">
        <w:rPr>
          <w:rFonts w:ascii="Arial" w:hAnsi="Arial" w:cs="Arial"/>
          <w:b/>
          <w:bCs/>
          <w:sz w:val="20"/>
          <w:szCs w:val="20"/>
        </w:rPr>
        <w:t xml:space="preserve"> – </w:t>
      </w:r>
      <w:r w:rsidR="00B349BC">
        <w:rPr>
          <w:rFonts w:ascii="Arial" w:hAnsi="Arial" w:cs="Arial"/>
          <w:b/>
          <w:bCs/>
          <w:sz w:val="20"/>
          <w:szCs w:val="20"/>
        </w:rPr>
        <w:t>Industrialization Spreads in the Period from 1750 to 1900</w:t>
      </w:r>
    </w:p>
    <w:tbl>
      <w:tblPr>
        <w:tblStyle w:val="TableGrid"/>
        <w:tblW w:w="10885" w:type="dxa"/>
        <w:tblLook w:val="04A0" w:firstRow="1" w:lastRow="0" w:firstColumn="1" w:lastColumn="0" w:noHBand="0" w:noVBand="1"/>
      </w:tblPr>
      <w:tblGrid>
        <w:gridCol w:w="1440"/>
        <w:gridCol w:w="1440"/>
        <w:gridCol w:w="8005"/>
      </w:tblGrid>
      <w:tr w:rsidR="00D40E5C" w:rsidRPr="00D40E5C" w14:paraId="3F01AE3C" w14:textId="77777777" w:rsidTr="00777FF2">
        <w:tc>
          <w:tcPr>
            <w:tcW w:w="10885" w:type="dxa"/>
            <w:gridSpan w:val="3"/>
          </w:tcPr>
          <w:p w14:paraId="1DC21EFF" w14:textId="77777777" w:rsidR="00C760ED" w:rsidRDefault="00C760ED" w:rsidP="00C760ED">
            <w:pPr>
              <w:pStyle w:val="Default"/>
              <w:rPr>
                <w:rFonts w:ascii="Arial" w:hAnsi="Arial" w:cs="Arial"/>
                <w:sz w:val="20"/>
                <w:szCs w:val="20"/>
              </w:rPr>
            </w:pPr>
            <w:r>
              <w:rPr>
                <w:rFonts w:ascii="Arial" w:hAnsi="Arial" w:cs="Arial"/>
                <w:b/>
                <w:bCs/>
                <w:sz w:val="20"/>
                <w:szCs w:val="20"/>
              </w:rPr>
              <w:t>Technology and Innovation</w:t>
            </w:r>
          </w:p>
          <w:p w14:paraId="76C35786" w14:textId="53006678" w:rsidR="00D40E5C" w:rsidRPr="00D40E5C" w:rsidRDefault="00C760ED" w:rsidP="00D40E5C">
            <w:pPr>
              <w:rPr>
                <w:rFonts w:ascii="Arial" w:hAnsi="Arial" w:cs="Arial"/>
                <w:sz w:val="20"/>
                <w:szCs w:val="20"/>
              </w:rPr>
            </w:pPr>
            <w:r>
              <w:rPr>
                <w:rFonts w:ascii="Arial" w:hAnsi="Arial" w:cs="Arial"/>
                <w:sz w:val="20"/>
                <w:szCs w:val="20"/>
              </w:rPr>
              <w:t xml:space="preserve">Human adaptation and innovation have resulted in increased efficiency, comfort, and security, and technological advances have shaped human development and interactions with both intended and unintended consequences. </w:t>
            </w:r>
          </w:p>
        </w:tc>
      </w:tr>
      <w:tr w:rsidR="00D40E5C" w:rsidRPr="00D40E5C" w14:paraId="35163CCB" w14:textId="77777777" w:rsidTr="00777FF2">
        <w:tc>
          <w:tcPr>
            <w:tcW w:w="1440" w:type="dxa"/>
            <w:shd w:val="clear" w:color="auto" w:fill="D9D9D9" w:themeFill="background1" w:themeFillShade="D9"/>
            <w:vAlign w:val="center"/>
          </w:tcPr>
          <w:p w14:paraId="4D32A24A" w14:textId="24322AD5" w:rsidR="00D40E5C" w:rsidRPr="00DD418A" w:rsidRDefault="00D40E5C" w:rsidP="00D40E5C">
            <w:pPr>
              <w:jc w:val="center"/>
              <w:rPr>
                <w:rFonts w:ascii="Arial" w:hAnsi="Arial" w:cs="Arial"/>
                <w:b/>
                <w:bCs/>
                <w:sz w:val="16"/>
                <w:szCs w:val="16"/>
              </w:rPr>
            </w:pPr>
            <w:r w:rsidRPr="00DD418A">
              <w:rPr>
                <w:rFonts w:ascii="Arial" w:hAnsi="Arial" w:cs="Arial"/>
                <w:b/>
                <w:bCs/>
                <w:sz w:val="16"/>
                <w:szCs w:val="16"/>
              </w:rPr>
              <w:t>Learning Objective</w:t>
            </w:r>
          </w:p>
        </w:tc>
        <w:tc>
          <w:tcPr>
            <w:tcW w:w="1440" w:type="dxa"/>
            <w:shd w:val="clear" w:color="auto" w:fill="D9D9D9" w:themeFill="background1" w:themeFillShade="D9"/>
            <w:vAlign w:val="center"/>
          </w:tcPr>
          <w:p w14:paraId="2A88D8A9" w14:textId="5B28FC50" w:rsidR="00D40E5C" w:rsidRPr="00DD418A" w:rsidRDefault="00DD418A" w:rsidP="00D40E5C">
            <w:pPr>
              <w:jc w:val="center"/>
              <w:rPr>
                <w:rFonts w:ascii="Arial" w:hAnsi="Arial" w:cs="Arial"/>
                <w:b/>
                <w:bCs/>
                <w:sz w:val="16"/>
                <w:szCs w:val="16"/>
              </w:rPr>
            </w:pPr>
            <w:r w:rsidRPr="00DD418A">
              <w:rPr>
                <w:rFonts w:ascii="Arial" w:hAnsi="Arial" w:cs="Arial"/>
                <w:b/>
                <w:bCs/>
                <w:sz w:val="16"/>
                <w:szCs w:val="16"/>
              </w:rPr>
              <w:t>Historical Developments</w:t>
            </w:r>
          </w:p>
        </w:tc>
        <w:tc>
          <w:tcPr>
            <w:tcW w:w="8005" w:type="dxa"/>
            <w:shd w:val="clear" w:color="auto" w:fill="D9D9D9" w:themeFill="background1" w:themeFillShade="D9"/>
            <w:vAlign w:val="center"/>
          </w:tcPr>
          <w:p w14:paraId="5EEC94D3" w14:textId="13E22A8D" w:rsidR="00D40E5C" w:rsidRPr="00DD418A" w:rsidRDefault="00D40E5C" w:rsidP="00D40E5C">
            <w:pPr>
              <w:jc w:val="center"/>
              <w:rPr>
                <w:rFonts w:ascii="Arial" w:hAnsi="Arial" w:cs="Arial"/>
                <w:b/>
                <w:bCs/>
                <w:sz w:val="16"/>
                <w:szCs w:val="16"/>
              </w:rPr>
            </w:pPr>
            <w:r w:rsidRPr="00DD418A">
              <w:rPr>
                <w:rFonts w:ascii="Arial" w:hAnsi="Arial" w:cs="Arial"/>
                <w:b/>
                <w:bCs/>
                <w:sz w:val="16"/>
                <w:szCs w:val="16"/>
              </w:rPr>
              <w:t>Study Guide Notes</w:t>
            </w:r>
          </w:p>
        </w:tc>
      </w:tr>
      <w:tr w:rsidR="00C760ED" w:rsidRPr="00D40E5C" w14:paraId="371A7E88" w14:textId="77777777" w:rsidTr="00777FF2">
        <w:trPr>
          <w:trHeight w:val="6336"/>
        </w:trPr>
        <w:tc>
          <w:tcPr>
            <w:tcW w:w="1440" w:type="dxa"/>
            <w:vMerge w:val="restart"/>
            <w:vAlign w:val="center"/>
          </w:tcPr>
          <w:p w14:paraId="0E546590" w14:textId="313006FF" w:rsidR="00C760ED" w:rsidRPr="003E59AC" w:rsidRDefault="00B90D59" w:rsidP="00B90D59">
            <w:pPr>
              <w:pStyle w:val="Default"/>
              <w:rPr>
                <w:rFonts w:ascii="Arial" w:hAnsi="Arial" w:cs="Arial"/>
                <w:color w:val="211D1E"/>
                <w:sz w:val="18"/>
                <w:szCs w:val="18"/>
              </w:rPr>
            </w:pPr>
            <w:r w:rsidRPr="003E59AC">
              <w:rPr>
                <w:rFonts w:ascii="Arial" w:hAnsi="Arial" w:cs="Arial"/>
                <w:color w:val="211D1E"/>
                <w:sz w:val="18"/>
                <w:szCs w:val="18"/>
              </w:rPr>
              <w:t xml:space="preserve">Explain how different modes and locations of production have developed and changed over time. </w:t>
            </w:r>
          </w:p>
        </w:tc>
        <w:tc>
          <w:tcPr>
            <w:tcW w:w="1440" w:type="dxa"/>
            <w:vAlign w:val="center"/>
          </w:tcPr>
          <w:p w14:paraId="56C8ED19" w14:textId="1BE31A8E" w:rsidR="00C760ED" w:rsidRPr="003E59AC" w:rsidRDefault="005462A4" w:rsidP="005462A4">
            <w:pPr>
              <w:pStyle w:val="Default"/>
              <w:rPr>
                <w:rFonts w:ascii="Arial" w:hAnsi="Arial" w:cs="Arial"/>
                <w:color w:val="211D1E"/>
                <w:sz w:val="18"/>
                <w:szCs w:val="18"/>
              </w:rPr>
            </w:pPr>
            <w:r w:rsidRPr="003E59AC">
              <w:rPr>
                <w:rFonts w:ascii="Arial" w:hAnsi="Arial" w:cs="Arial"/>
                <w:color w:val="211D1E"/>
                <w:sz w:val="18"/>
                <w:szCs w:val="18"/>
              </w:rPr>
              <w:t xml:space="preserve">The rapid development of steam-powered industrial production in European countries and the U.S. contributed to the increase in these regions’ share of global manufacturing during the first Industrial Revolution. While Middle Eastern and Asian countries continued to produce manufactured goods, these regions’ share in global manufacturing declined. </w:t>
            </w:r>
          </w:p>
        </w:tc>
        <w:tc>
          <w:tcPr>
            <w:tcW w:w="8005" w:type="dxa"/>
            <w:vAlign w:val="center"/>
          </w:tcPr>
          <w:p w14:paraId="753CC33A" w14:textId="77777777" w:rsidR="00C760ED" w:rsidRPr="00D40E5C" w:rsidRDefault="00C760ED" w:rsidP="00D40E5C">
            <w:pPr>
              <w:rPr>
                <w:rFonts w:ascii="Arial" w:hAnsi="Arial" w:cs="Arial"/>
                <w:sz w:val="18"/>
                <w:szCs w:val="18"/>
              </w:rPr>
            </w:pPr>
          </w:p>
        </w:tc>
      </w:tr>
      <w:tr w:rsidR="00C760ED" w:rsidRPr="00D40E5C" w14:paraId="62B75401" w14:textId="77777777" w:rsidTr="00777FF2">
        <w:trPr>
          <w:trHeight w:val="3744"/>
        </w:trPr>
        <w:tc>
          <w:tcPr>
            <w:tcW w:w="1440" w:type="dxa"/>
            <w:vMerge/>
            <w:vAlign w:val="center"/>
          </w:tcPr>
          <w:p w14:paraId="21C2DA2C" w14:textId="77777777" w:rsidR="00C760ED" w:rsidRPr="003E59AC" w:rsidRDefault="00C760ED" w:rsidP="00D40E5C">
            <w:pPr>
              <w:rPr>
                <w:rFonts w:ascii="Arial" w:hAnsi="Arial" w:cs="Arial"/>
                <w:sz w:val="18"/>
                <w:szCs w:val="18"/>
              </w:rPr>
            </w:pPr>
          </w:p>
        </w:tc>
        <w:tc>
          <w:tcPr>
            <w:tcW w:w="1440" w:type="dxa"/>
            <w:vAlign w:val="center"/>
          </w:tcPr>
          <w:p w14:paraId="4B38967C" w14:textId="7C5BD875" w:rsidR="00C760ED" w:rsidRPr="003E59AC" w:rsidRDefault="00AC7329" w:rsidP="00AC7329">
            <w:pPr>
              <w:pStyle w:val="Default"/>
              <w:rPr>
                <w:rFonts w:ascii="Arial" w:hAnsi="Arial" w:cs="Arial"/>
                <w:color w:val="211D1E"/>
                <w:sz w:val="18"/>
                <w:szCs w:val="18"/>
              </w:rPr>
            </w:pPr>
            <w:r w:rsidRPr="003E59AC">
              <w:rPr>
                <w:rFonts w:ascii="Arial" w:hAnsi="Arial" w:cs="Arial"/>
                <w:color w:val="211D1E"/>
                <w:sz w:val="18"/>
                <w:szCs w:val="18"/>
              </w:rPr>
              <w:t xml:space="preserve">As new methods of industrial production became more common in parts of northwestern Europe, they spread to other parts of Europe and the United States, Russia, and Japan. </w:t>
            </w:r>
          </w:p>
        </w:tc>
        <w:tc>
          <w:tcPr>
            <w:tcW w:w="8005" w:type="dxa"/>
            <w:vAlign w:val="center"/>
          </w:tcPr>
          <w:p w14:paraId="54F1FE58" w14:textId="77777777" w:rsidR="00C760ED" w:rsidRPr="00D40E5C" w:rsidRDefault="00C760ED" w:rsidP="00D40E5C">
            <w:pPr>
              <w:rPr>
                <w:rFonts w:ascii="Arial" w:hAnsi="Arial" w:cs="Arial"/>
                <w:sz w:val="18"/>
                <w:szCs w:val="18"/>
              </w:rPr>
            </w:pPr>
          </w:p>
        </w:tc>
      </w:tr>
      <w:tr w:rsidR="00D40E5C" w:rsidRPr="00D40E5C" w14:paraId="7F60447F" w14:textId="77777777" w:rsidTr="00777FF2">
        <w:trPr>
          <w:trHeight w:val="2736"/>
        </w:trPr>
        <w:tc>
          <w:tcPr>
            <w:tcW w:w="10885" w:type="dxa"/>
            <w:gridSpan w:val="3"/>
          </w:tcPr>
          <w:p w14:paraId="3AC053EB" w14:textId="11F9CC66" w:rsidR="00D40E5C" w:rsidRPr="00D40E5C" w:rsidRDefault="00D40E5C" w:rsidP="00D40E5C">
            <w:pPr>
              <w:rPr>
                <w:rFonts w:ascii="Arial" w:hAnsi="Arial" w:cs="Arial"/>
                <w:b/>
                <w:bCs/>
                <w:sz w:val="18"/>
                <w:szCs w:val="18"/>
              </w:rPr>
            </w:pPr>
            <w:r w:rsidRPr="00D40E5C">
              <w:rPr>
                <w:rFonts w:ascii="Arial" w:hAnsi="Arial" w:cs="Arial"/>
                <w:b/>
                <w:bCs/>
                <w:sz w:val="18"/>
                <w:szCs w:val="18"/>
              </w:rPr>
              <w:t>Respond to the Learning Objective:</w:t>
            </w:r>
          </w:p>
        </w:tc>
      </w:tr>
    </w:tbl>
    <w:p w14:paraId="0D1D0529" w14:textId="77777777" w:rsidR="00EB3680" w:rsidRPr="00D40E5C" w:rsidRDefault="00EB3680" w:rsidP="00D40E5C">
      <w:pPr>
        <w:spacing w:after="0"/>
        <w:rPr>
          <w:rFonts w:ascii="Arial" w:hAnsi="Arial" w:cs="Arial"/>
          <w:sz w:val="20"/>
          <w:szCs w:val="20"/>
        </w:rPr>
      </w:pPr>
    </w:p>
    <w:sectPr w:rsidR="00EB3680" w:rsidRPr="00D40E5C" w:rsidSect="00777FF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ktiv Grotesk">
    <w:altName w:val="Aktiv Grotesk"/>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E5C"/>
    <w:rsid w:val="00005787"/>
    <w:rsid w:val="00032A29"/>
    <w:rsid w:val="003E59AC"/>
    <w:rsid w:val="005462A4"/>
    <w:rsid w:val="005F6FAF"/>
    <w:rsid w:val="00762F3E"/>
    <w:rsid w:val="00777FF2"/>
    <w:rsid w:val="00804BA8"/>
    <w:rsid w:val="0080703D"/>
    <w:rsid w:val="00A67D05"/>
    <w:rsid w:val="00AC7329"/>
    <w:rsid w:val="00AD1175"/>
    <w:rsid w:val="00B349BC"/>
    <w:rsid w:val="00B90D59"/>
    <w:rsid w:val="00BA2094"/>
    <w:rsid w:val="00C760ED"/>
    <w:rsid w:val="00D02F10"/>
    <w:rsid w:val="00D40E5C"/>
    <w:rsid w:val="00DD418A"/>
    <w:rsid w:val="00E85586"/>
    <w:rsid w:val="00EB3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40A94"/>
  <w15:chartTrackingRefBased/>
  <w15:docId w15:val="{F3BFDABF-3BAA-44F8-B280-1DD19D861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0E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760ED"/>
    <w:pPr>
      <w:autoSpaceDE w:val="0"/>
      <w:autoSpaceDN w:val="0"/>
      <w:adjustRightInd w:val="0"/>
      <w:spacing w:after="0" w:line="240" w:lineRule="auto"/>
    </w:pPr>
    <w:rPr>
      <w:rFonts w:ascii="Aktiv Grotesk" w:hAnsi="Aktiv Grotesk" w:cs="Aktiv Grotes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4588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157</Words>
  <Characters>899</Characters>
  <Application>Microsoft Office Word</Application>
  <DocSecurity>0</DocSecurity>
  <Lines>7</Lines>
  <Paragraphs>2</Paragraphs>
  <ScaleCrop>false</ScaleCrop>
  <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Zeigler</dc:creator>
  <cp:keywords/>
  <dc:description/>
  <cp:lastModifiedBy>William Zeigler</cp:lastModifiedBy>
  <cp:revision>10</cp:revision>
  <dcterms:created xsi:type="dcterms:W3CDTF">2019-12-01T23:03:00Z</dcterms:created>
  <dcterms:modified xsi:type="dcterms:W3CDTF">2020-07-08T23:14:00Z</dcterms:modified>
</cp:coreProperties>
</file>