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21058" w14:textId="78E09C99" w:rsidR="00BF3852" w:rsidRDefault="00BF3852" w:rsidP="009A287B">
      <w:pPr>
        <w:tabs>
          <w:tab w:val="right" w:pos="10800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Unit 6 – Consequences of Industrialization</w:t>
      </w:r>
      <w:r>
        <w:rPr>
          <w:rFonts w:ascii="Arial" w:hAnsi="Arial" w:cs="Arial"/>
          <w:b/>
          <w:bCs/>
          <w:sz w:val="20"/>
          <w:szCs w:val="20"/>
        </w:rPr>
        <w:tab/>
        <w:t xml:space="preserve">Topic 6.3 – </w:t>
      </w:r>
      <w:r w:rsidR="00BE493A">
        <w:rPr>
          <w:rFonts w:ascii="Arial" w:hAnsi="Arial" w:cs="Arial"/>
          <w:b/>
          <w:bCs/>
          <w:sz w:val="20"/>
          <w:szCs w:val="20"/>
        </w:rPr>
        <w:t>Indigenous Responses to State Expansion 1750 to 1900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0"/>
        <w:gridCol w:w="1440"/>
        <w:gridCol w:w="8005"/>
      </w:tblGrid>
      <w:tr w:rsidR="00D40E5C" w:rsidRPr="00D40E5C" w14:paraId="3F01AE3C" w14:textId="77777777" w:rsidTr="004F36E0">
        <w:tc>
          <w:tcPr>
            <w:tcW w:w="10885" w:type="dxa"/>
            <w:gridSpan w:val="3"/>
          </w:tcPr>
          <w:p w14:paraId="529EDFFA" w14:textId="77777777" w:rsidR="002431D4" w:rsidRDefault="002431D4" w:rsidP="002431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Governance</w:t>
            </w:r>
          </w:p>
          <w:p w14:paraId="76C35786" w14:textId="00DAF2FB" w:rsidR="00D40E5C" w:rsidRPr="00D40E5C" w:rsidRDefault="002431D4" w:rsidP="00243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 </w:t>
            </w:r>
          </w:p>
        </w:tc>
      </w:tr>
      <w:tr w:rsidR="00D40E5C" w:rsidRPr="00D40E5C" w14:paraId="35163CCB" w14:textId="77777777" w:rsidTr="004F36E0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D32A24A" w14:textId="24322AD5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A88D8A9" w14:textId="5B28FC50" w:rsidR="00D40E5C" w:rsidRPr="00DD418A" w:rsidRDefault="00DD418A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Historical Developments</w:t>
            </w:r>
          </w:p>
        </w:tc>
        <w:tc>
          <w:tcPr>
            <w:tcW w:w="8005" w:type="dxa"/>
            <w:shd w:val="clear" w:color="auto" w:fill="D9D9D9" w:themeFill="background1" w:themeFillShade="D9"/>
            <w:vAlign w:val="center"/>
          </w:tcPr>
          <w:p w14:paraId="5EEC94D3" w14:textId="13E22A8D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Study Guide Notes</w:t>
            </w:r>
          </w:p>
        </w:tc>
      </w:tr>
      <w:tr w:rsidR="00BE493A" w:rsidRPr="00D40E5C" w14:paraId="371A7E88" w14:textId="77777777" w:rsidTr="004F36E0">
        <w:trPr>
          <w:trHeight w:val="3024"/>
        </w:trPr>
        <w:tc>
          <w:tcPr>
            <w:tcW w:w="1440" w:type="dxa"/>
            <w:vMerge w:val="restart"/>
            <w:vAlign w:val="center"/>
          </w:tcPr>
          <w:p w14:paraId="0E546590" w14:textId="1E83FD88" w:rsidR="00BE493A" w:rsidRPr="002431D4" w:rsidRDefault="002431D4" w:rsidP="002431D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431D4">
              <w:rPr>
                <w:rFonts w:ascii="Arial" w:hAnsi="Arial" w:cs="Arial"/>
                <w:sz w:val="18"/>
                <w:szCs w:val="18"/>
              </w:rPr>
              <w:t xml:space="preserve">Explain how and why internal and external factors have influenced the process of state building from 1750 to 1900. </w:t>
            </w:r>
          </w:p>
        </w:tc>
        <w:tc>
          <w:tcPr>
            <w:tcW w:w="1440" w:type="dxa"/>
            <w:vAlign w:val="center"/>
          </w:tcPr>
          <w:p w14:paraId="56C8ED19" w14:textId="186D14D7" w:rsidR="00BE493A" w:rsidRPr="002431D4" w:rsidRDefault="002431D4" w:rsidP="002431D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431D4">
              <w:rPr>
                <w:rFonts w:ascii="Arial" w:hAnsi="Arial" w:cs="Arial"/>
                <w:sz w:val="18"/>
                <w:szCs w:val="18"/>
              </w:rPr>
              <w:t xml:space="preserve">Increasing questions about political authority and growing nationalism contributed to anticolonial movements. </w:t>
            </w:r>
          </w:p>
        </w:tc>
        <w:tc>
          <w:tcPr>
            <w:tcW w:w="8005" w:type="dxa"/>
            <w:vAlign w:val="center"/>
          </w:tcPr>
          <w:p w14:paraId="753CC33A" w14:textId="77777777" w:rsidR="00BE493A" w:rsidRPr="00D40E5C" w:rsidRDefault="00BE493A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93A" w:rsidRPr="00D40E5C" w14:paraId="62B75401" w14:textId="77777777" w:rsidTr="004F36E0">
        <w:trPr>
          <w:trHeight w:val="3024"/>
        </w:trPr>
        <w:tc>
          <w:tcPr>
            <w:tcW w:w="1440" w:type="dxa"/>
            <w:vMerge/>
            <w:vAlign w:val="center"/>
          </w:tcPr>
          <w:p w14:paraId="21C2DA2C" w14:textId="77777777" w:rsidR="00BE493A" w:rsidRPr="002431D4" w:rsidRDefault="00BE493A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B38967C" w14:textId="68F19E88" w:rsidR="00BE493A" w:rsidRPr="002431D4" w:rsidRDefault="002431D4" w:rsidP="002431D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431D4">
              <w:rPr>
                <w:rFonts w:ascii="Arial" w:hAnsi="Arial" w:cs="Arial"/>
                <w:sz w:val="18"/>
                <w:szCs w:val="18"/>
              </w:rPr>
              <w:t xml:space="preserve">Anti-imperial resistance took various forms, including direct resistance within empires and the creation of new states on the peripheries. </w:t>
            </w:r>
          </w:p>
        </w:tc>
        <w:tc>
          <w:tcPr>
            <w:tcW w:w="8005" w:type="dxa"/>
            <w:vAlign w:val="center"/>
          </w:tcPr>
          <w:p w14:paraId="54F1FE58" w14:textId="77777777" w:rsidR="00BE493A" w:rsidRPr="00D40E5C" w:rsidRDefault="00BE493A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93A" w:rsidRPr="00D40E5C" w14:paraId="0D93DEE8" w14:textId="77777777" w:rsidTr="004F36E0">
        <w:trPr>
          <w:trHeight w:val="3024"/>
        </w:trPr>
        <w:tc>
          <w:tcPr>
            <w:tcW w:w="1440" w:type="dxa"/>
            <w:vMerge/>
            <w:vAlign w:val="center"/>
          </w:tcPr>
          <w:p w14:paraId="31F77324" w14:textId="77777777" w:rsidR="00BE493A" w:rsidRPr="002431D4" w:rsidRDefault="00BE493A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D08F31B" w14:textId="53F5594D" w:rsidR="00BE493A" w:rsidRPr="002431D4" w:rsidRDefault="002431D4" w:rsidP="002431D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431D4">
              <w:rPr>
                <w:rFonts w:ascii="Arial" w:hAnsi="Arial" w:cs="Arial"/>
                <w:sz w:val="18"/>
                <w:szCs w:val="18"/>
              </w:rPr>
              <w:t xml:space="preserve">Increasing discontent with imperial rule led to rebellions, some of which were influenced by religious ideas. </w:t>
            </w:r>
          </w:p>
        </w:tc>
        <w:tc>
          <w:tcPr>
            <w:tcW w:w="8005" w:type="dxa"/>
            <w:vAlign w:val="center"/>
          </w:tcPr>
          <w:p w14:paraId="5B635A81" w14:textId="77777777" w:rsidR="00BE493A" w:rsidRPr="00D40E5C" w:rsidRDefault="00BE493A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E5C" w:rsidRPr="00D40E5C" w14:paraId="7F60447F" w14:textId="77777777" w:rsidTr="004F36E0">
        <w:trPr>
          <w:trHeight w:val="3312"/>
        </w:trPr>
        <w:tc>
          <w:tcPr>
            <w:tcW w:w="10885" w:type="dxa"/>
            <w:gridSpan w:val="3"/>
          </w:tcPr>
          <w:p w14:paraId="3AC053EB" w14:textId="11F9CC66" w:rsidR="00D40E5C" w:rsidRPr="00D40E5C" w:rsidRDefault="00D40E5C" w:rsidP="00D40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E5C">
              <w:rPr>
                <w:rFonts w:ascii="Arial" w:hAnsi="Arial" w:cs="Arial"/>
                <w:b/>
                <w:bCs/>
                <w:sz w:val="18"/>
                <w:szCs w:val="18"/>
              </w:rPr>
              <w:t>Respond to the Learning Objective:</w:t>
            </w:r>
          </w:p>
        </w:tc>
      </w:tr>
    </w:tbl>
    <w:p w14:paraId="0D1D0529" w14:textId="77777777" w:rsidR="00EB3680" w:rsidRPr="00D40E5C" w:rsidRDefault="00EB3680" w:rsidP="00D40E5C">
      <w:pPr>
        <w:spacing w:after="0"/>
        <w:rPr>
          <w:rFonts w:ascii="Arial" w:hAnsi="Arial" w:cs="Arial"/>
          <w:sz w:val="20"/>
          <w:szCs w:val="20"/>
        </w:rPr>
      </w:pPr>
    </w:p>
    <w:sectPr w:rsidR="00EB3680" w:rsidRPr="00D40E5C" w:rsidSect="009A2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HYlMLS1NjYyNzYyUdpeDU4uLM/DyQAsNaALXNYrksAAAA"/>
  </w:docVars>
  <w:rsids>
    <w:rsidRoot w:val="00D40E5C"/>
    <w:rsid w:val="002431D4"/>
    <w:rsid w:val="004F36E0"/>
    <w:rsid w:val="009A287B"/>
    <w:rsid w:val="00BA2094"/>
    <w:rsid w:val="00BE493A"/>
    <w:rsid w:val="00BF3852"/>
    <w:rsid w:val="00D011E4"/>
    <w:rsid w:val="00D40E5C"/>
    <w:rsid w:val="00DD418A"/>
    <w:rsid w:val="00E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0A94"/>
  <w15:chartTrackingRefBased/>
  <w15:docId w15:val="{F3BFDABF-3BAA-44F8-B280-1DD19D86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31D4"/>
    <w:pPr>
      <w:autoSpaceDE w:val="0"/>
      <w:autoSpaceDN w:val="0"/>
      <w:adjustRightInd w:val="0"/>
      <w:spacing w:after="0" w:line="240" w:lineRule="auto"/>
    </w:pPr>
    <w:rPr>
      <w:rFonts w:ascii="Aktiv Grotesk" w:hAnsi="Aktiv Grotesk" w:cs="Aktiv Grote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Zeigler</dc:creator>
  <cp:keywords/>
  <dc:description/>
  <cp:lastModifiedBy>William Zeigler</cp:lastModifiedBy>
  <cp:revision>6</cp:revision>
  <dcterms:created xsi:type="dcterms:W3CDTF">2020-01-28T21:42:00Z</dcterms:created>
  <dcterms:modified xsi:type="dcterms:W3CDTF">2020-07-08T23:21:00Z</dcterms:modified>
</cp:coreProperties>
</file>