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89FE" w14:textId="0FB84F05" w:rsidR="0089022D" w:rsidRDefault="0089022D" w:rsidP="0089022D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6 – Consequences of Industrialization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Topic 6.5 – </w:t>
      </w:r>
      <w:r w:rsidR="00731C2C">
        <w:rPr>
          <w:rFonts w:ascii="Arial" w:hAnsi="Arial" w:cs="Arial"/>
          <w:b/>
          <w:bCs/>
          <w:sz w:val="20"/>
          <w:szCs w:val="20"/>
        </w:rPr>
        <w:t>Economic Imperialism from 1750 to 1900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D40E5C" w:rsidRPr="00D40E5C" w14:paraId="3F01AE3C" w14:textId="77777777" w:rsidTr="00C638DE">
        <w:tc>
          <w:tcPr>
            <w:tcW w:w="10885" w:type="dxa"/>
            <w:gridSpan w:val="3"/>
          </w:tcPr>
          <w:p w14:paraId="3FB89535" w14:textId="77777777" w:rsidR="002929E4" w:rsidRDefault="002929E4" w:rsidP="002929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Economics Systems</w:t>
            </w:r>
          </w:p>
          <w:p w14:paraId="76C35786" w14:textId="005DAA04" w:rsidR="00D40E5C" w:rsidRPr="00D40E5C" w:rsidRDefault="002929E4" w:rsidP="00292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societies develop, they affect and are affected by the ways that they produce, exchange, and consume goods and services. </w:t>
            </w:r>
          </w:p>
        </w:tc>
      </w:tr>
      <w:tr w:rsidR="00D40E5C" w:rsidRPr="00D40E5C" w14:paraId="35163CCB" w14:textId="77777777" w:rsidTr="00C638DE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DD418A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DD418A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418A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731C2C" w:rsidRPr="00D40E5C" w14:paraId="371A7E88" w14:textId="77777777" w:rsidTr="00C638DE">
        <w:trPr>
          <w:trHeight w:val="4320"/>
        </w:trPr>
        <w:tc>
          <w:tcPr>
            <w:tcW w:w="1440" w:type="dxa"/>
            <w:vMerge w:val="restart"/>
            <w:vAlign w:val="center"/>
          </w:tcPr>
          <w:p w14:paraId="0E546590" w14:textId="7F30031A" w:rsidR="00731C2C" w:rsidRPr="001A7A86" w:rsidRDefault="001A7A86" w:rsidP="001A7A8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A86">
              <w:rPr>
                <w:rFonts w:ascii="Arial" w:hAnsi="Arial" w:cs="Arial"/>
                <w:sz w:val="18"/>
                <w:szCs w:val="18"/>
              </w:rPr>
              <w:t xml:space="preserve">Explain how various economic factors contributed to the development of the global economy from 1750 to 1900. </w:t>
            </w:r>
          </w:p>
        </w:tc>
        <w:tc>
          <w:tcPr>
            <w:tcW w:w="1440" w:type="dxa"/>
            <w:vAlign w:val="center"/>
          </w:tcPr>
          <w:p w14:paraId="6D35608C" w14:textId="59020A3B" w:rsidR="00731C2C" w:rsidRPr="001A7A86" w:rsidRDefault="001A7A86" w:rsidP="001A7A8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A86">
              <w:rPr>
                <w:rFonts w:ascii="Arial" w:hAnsi="Arial" w:cs="Arial"/>
                <w:sz w:val="18"/>
                <w:szCs w:val="18"/>
              </w:rPr>
              <w:t xml:space="preserve">Industrialized states and businesses within those states practiced economic imperialism primarily in Asia and Latin America. </w:t>
            </w:r>
          </w:p>
        </w:tc>
        <w:tc>
          <w:tcPr>
            <w:tcW w:w="8005" w:type="dxa"/>
            <w:vAlign w:val="center"/>
          </w:tcPr>
          <w:p w14:paraId="753CC33A" w14:textId="77777777" w:rsidR="00731C2C" w:rsidRPr="00D40E5C" w:rsidRDefault="00731C2C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C2C" w:rsidRPr="00D40E5C" w14:paraId="62B75401" w14:textId="77777777" w:rsidTr="00C638DE">
        <w:trPr>
          <w:trHeight w:val="4320"/>
        </w:trPr>
        <w:tc>
          <w:tcPr>
            <w:tcW w:w="1440" w:type="dxa"/>
            <w:vMerge/>
            <w:vAlign w:val="center"/>
          </w:tcPr>
          <w:p w14:paraId="21C2DA2C" w14:textId="77777777" w:rsidR="00731C2C" w:rsidRPr="001A7A86" w:rsidRDefault="00731C2C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3CAE8764" w:rsidR="00731C2C" w:rsidRPr="001A7A86" w:rsidRDefault="001A7A86" w:rsidP="001A7A8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7A86">
              <w:rPr>
                <w:rFonts w:ascii="Arial" w:hAnsi="Arial" w:cs="Arial"/>
                <w:sz w:val="18"/>
                <w:szCs w:val="18"/>
              </w:rPr>
              <w:t xml:space="preserve">Trade in some commodities was organized in a way that gave merchants and companies based in Europe and the U.S. a distinct economic advantage. </w:t>
            </w:r>
          </w:p>
        </w:tc>
        <w:tc>
          <w:tcPr>
            <w:tcW w:w="8005" w:type="dxa"/>
            <w:vAlign w:val="center"/>
          </w:tcPr>
          <w:p w14:paraId="54F1FE58" w14:textId="77777777" w:rsidR="00731C2C" w:rsidRPr="00D40E5C" w:rsidRDefault="00731C2C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D40E5C" w14:paraId="7F60447F" w14:textId="77777777" w:rsidTr="00C638DE">
        <w:trPr>
          <w:trHeight w:val="3600"/>
        </w:trPr>
        <w:tc>
          <w:tcPr>
            <w:tcW w:w="10885" w:type="dxa"/>
            <w:gridSpan w:val="3"/>
          </w:tcPr>
          <w:p w14:paraId="3AC053EB" w14:textId="11F9CC66" w:rsidR="00D40E5C" w:rsidRPr="00D40E5C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0E5C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D40E5C" w:rsidRDefault="00EB3680" w:rsidP="00D40E5C">
      <w:pPr>
        <w:spacing w:after="0"/>
        <w:rPr>
          <w:rFonts w:ascii="Arial" w:hAnsi="Arial" w:cs="Arial"/>
          <w:sz w:val="20"/>
          <w:szCs w:val="20"/>
        </w:rPr>
      </w:pPr>
    </w:p>
    <w:sectPr w:rsidR="00EB3680" w:rsidRPr="00D40E5C" w:rsidSect="00C63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HYlNLI0tDUxMLcyUdpeDU4uLM/DyQAsNaAJVztdMsAAAA"/>
  </w:docVars>
  <w:rsids>
    <w:rsidRoot w:val="00D40E5C"/>
    <w:rsid w:val="001A7A86"/>
    <w:rsid w:val="002929E4"/>
    <w:rsid w:val="00731C2C"/>
    <w:rsid w:val="0089022D"/>
    <w:rsid w:val="00BA0920"/>
    <w:rsid w:val="00BA2094"/>
    <w:rsid w:val="00C638DE"/>
    <w:rsid w:val="00D011E4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29E4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6</cp:revision>
  <dcterms:created xsi:type="dcterms:W3CDTF">2020-01-28T21:42:00Z</dcterms:created>
  <dcterms:modified xsi:type="dcterms:W3CDTF">2020-07-08T23:19:00Z</dcterms:modified>
</cp:coreProperties>
</file>