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8A103" w14:textId="7A704C65" w:rsidR="000A6099" w:rsidRDefault="000A6099" w:rsidP="007C567A">
      <w:pPr>
        <w:tabs>
          <w:tab w:val="right" w:pos="10800"/>
        </w:tabs>
        <w:spacing w:after="0"/>
        <w:rPr>
          <w:rFonts w:ascii="Arial" w:hAnsi="Arial" w:cs="Arial"/>
          <w:b/>
          <w:bCs/>
          <w:sz w:val="20"/>
          <w:szCs w:val="20"/>
        </w:rPr>
      </w:pPr>
      <w:r>
        <w:rPr>
          <w:rFonts w:ascii="Arial" w:hAnsi="Arial" w:cs="Arial"/>
          <w:b/>
          <w:bCs/>
          <w:sz w:val="20"/>
          <w:szCs w:val="20"/>
        </w:rPr>
        <w:t>Unit 6 – Consequences of Industrialization</w:t>
      </w:r>
      <w:r>
        <w:rPr>
          <w:rFonts w:ascii="Arial" w:hAnsi="Arial" w:cs="Arial"/>
          <w:b/>
          <w:bCs/>
          <w:sz w:val="20"/>
          <w:szCs w:val="20"/>
        </w:rPr>
        <w:tab/>
        <w:t xml:space="preserve">Topic 6.7 – </w:t>
      </w:r>
      <w:r w:rsidR="00DB733B">
        <w:rPr>
          <w:rFonts w:ascii="Arial" w:hAnsi="Arial" w:cs="Arial"/>
          <w:b/>
          <w:bCs/>
          <w:sz w:val="20"/>
          <w:szCs w:val="20"/>
        </w:rPr>
        <w:t>Effects of Migration</w:t>
      </w:r>
    </w:p>
    <w:tbl>
      <w:tblPr>
        <w:tblStyle w:val="TableGrid"/>
        <w:tblW w:w="10885" w:type="dxa"/>
        <w:tblLook w:val="04A0" w:firstRow="1" w:lastRow="0" w:firstColumn="1" w:lastColumn="0" w:noHBand="0" w:noVBand="1"/>
      </w:tblPr>
      <w:tblGrid>
        <w:gridCol w:w="1440"/>
        <w:gridCol w:w="1440"/>
        <w:gridCol w:w="8005"/>
      </w:tblGrid>
      <w:tr w:rsidR="00D40E5C" w:rsidRPr="00D40E5C" w14:paraId="3F01AE3C" w14:textId="77777777" w:rsidTr="007C567A">
        <w:tc>
          <w:tcPr>
            <w:tcW w:w="10885" w:type="dxa"/>
            <w:gridSpan w:val="3"/>
          </w:tcPr>
          <w:p w14:paraId="1A7FB476" w14:textId="77777777" w:rsidR="00567E66" w:rsidRDefault="00567E66" w:rsidP="00567E66">
            <w:pPr>
              <w:pStyle w:val="Default"/>
              <w:rPr>
                <w:rFonts w:ascii="Arial" w:hAnsi="Arial" w:cs="Arial"/>
                <w:sz w:val="20"/>
                <w:szCs w:val="20"/>
              </w:rPr>
            </w:pPr>
            <w:r>
              <w:rPr>
                <w:rFonts w:ascii="Arial" w:hAnsi="Arial" w:cs="Arial"/>
                <w:b/>
                <w:bCs/>
                <w:sz w:val="20"/>
                <w:szCs w:val="20"/>
              </w:rPr>
              <w:t>Social Interactions and Organization</w:t>
            </w:r>
          </w:p>
          <w:p w14:paraId="76C35786" w14:textId="303AD900" w:rsidR="00D40E5C" w:rsidRPr="00D40E5C" w:rsidRDefault="00567E66" w:rsidP="00567E66">
            <w:pPr>
              <w:rPr>
                <w:rFonts w:ascii="Arial" w:hAnsi="Arial" w:cs="Arial"/>
                <w:sz w:val="20"/>
                <w:szCs w:val="20"/>
              </w:rPr>
            </w:pPr>
            <w:r>
              <w:rPr>
                <w:rFonts w:ascii="Arial" w:hAnsi="Arial" w:cs="Arial"/>
                <w:sz w:val="20"/>
                <w:szCs w:val="20"/>
              </w:rPr>
              <w:t>The process by which societies group their members and the norms that govern the interactions between these groups and between individuals influence political, economic, and cultural institutions and organization.</w:t>
            </w:r>
          </w:p>
        </w:tc>
      </w:tr>
      <w:tr w:rsidR="00D40E5C" w:rsidRPr="00D40E5C" w14:paraId="35163CCB" w14:textId="77777777" w:rsidTr="007C567A">
        <w:tc>
          <w:tcPr>
            <w:tcW w:w="1440" w:type="dxa"/>
            <w:shd w:val="clear" w:color="auto" w:fill="D9D9D9" w:themeFill="background1" w:themeFillShade="D9"/>
            <w:vAlign w:val="center"/>
          </w:tcPr>
          <w:p w14:paraId="4D32A24A" w14:textId="24322AD5"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Learning Objective</w:t>
            </w:r>
          </w:p>
        </w:tc>
        <w:tc>
          <w:tcPr>
            <w:tcW w:w="1440" w:type="dxa"/>
            <w:shd w:val="clear" w:color="auto" w:fill="D9D9D9" w:themeFill="background1" w:themeFillShade="D9"/>
            <w:vAlign w:val="center"/>
          </w:tcPr>
          <w:p w14:paraId="2A88D8A9" w14:textId="5B28FC50" w:rsidR="00D40E5C" w:rsidRPr="00DD418A" w:rsidRDefault="00DD418A" w:rsidP="00D40E5C">
            <w:pPr>
              <w:jc w:val="center"/>
              <w:rPr>
                <w:rFonts w:ascii="Arial" w:hAnsi="Arial" w:cs="Arial"/>
                <w:b/>
                <w:bCs/>
                <w:sz w:val="16"/>
                <w:szCs w:val="16"/>
              </w:rPr>
            </w:pPr>
            <w:r w:rsidRPr="00DD418A">
              <w:rPr>
                <w:rFonts w:ascii="Arial" w:hAnsi="Arial" w:cs="Arial"/>
                <w:b/>
                <w:bCs/>
                <w:sz w:val="16"/>
                <w:szCs w:val="16"/>
              </w:rPr>
              <w:t>Historical Developments</w:t>
            </w:r>
          </w:p>
        </w:tc>
        <w:tc>
          <w:tcPr>
            <w:tcW w:w="8005" w:type="dxa"/>
            <w:shd w:val="clear" w:color="auto" w:fill="D9D9D9" w:themeFill="background1" w:themeFillShade="D9"/>
            <w:vAlign w:val="center"/>
          </w:tcPr>
          <w:p w14:paraId="5EEC94D3" w14:textId="13E22A8D"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Study Guide Notes</w:t>
            </w:r>
          </w:p>
        </w:tc>
      </w:tr>
      <w:tr w:rsidR="00DB733B" w:rsidRPr="00D40E5C" w14:paraId="371A7E88" w14:textId="77777777" w:rsidTr="007C567A">
        <w:trPr>
          <w:trHeight w:val="2736"/>
        </w:trPr>
        <w:tc>
          <w:tcPr>
            <w:tcW w:w="1440" w:type="dxa"/>
            <w:vMerge w:val="restart"/>
            <w:vAlign w:val="center"/>
          </w:tcPr>
          <w:p w14:paraId="0E546590" w14:textId="044EFA53" w:rsidR="00DB733B" w:rsidRPr="00316308" w:rsidRDefault="00B4059E" w:rsidP="00B4059E">
            <w:pPr>
              <w:pStyle w:val="Default"/>
              <w:rPr>
                <w:rFonts w:ascii="Arial" w:hAnsi="Arial" w:cs="Arial"/>
                <w:sz w:val="18"/>
                <w:szCs w:val="18"/>
              </w:rPr>
            </w:pPr>
            <w:r w:rsidRPr="00316308">
              <w:rPr>
                <w:rFonts w:ascii="Arial" w:hAnsi="Arial" w:cs="Arial"/>
                <w:sz w:val="18"/>
                <w:szCs w:val="18"/>
              </w:rPr>
              <w:t xml:space="preserve">Explain how and why new patterns of migration affected society from 1750 to 1900. </w:t>
            </w:r>
          </w:p>
        </w:tc>
        <w:tc>
          <w:tcPr>
            <w:tcW w:w="1440" w:type="dxa"/>
            <w:vAlign w:val="center"/>
          </w:tcPr>
          <w:p w14:paraId="56C8ED19" w14:textId="74B9EDF2" w:rsidR="00DB733B" w:rsidRPr="00316308" w:rsidRDefault="00B4059E" w:rsidP="00B4059E">
            <w:pPr>
              <w:pStyle w:val="Default"/>
              <w:rPr>
                <w:rFonts w:ascii="Arial" w:hAnsi="Arial" w:cs="Arial"/>
                <w:sz w:val="18"/>
                <w:szCs w:val="18"/>
              </w:rPr>
            </w:pPr>
            <w:r w:rsidRPr="00316308">
              <w:rPr>
                <w:rFonts w:ascii="Arial" w:hAnsi="Arial" w:cs="Arial"/>
                <w:sz w:val="18"/>
                <w:szCs w:val="18"/>
              </w:rPr>
              <w:t xml:space="preserve">Migrants tended to be male, leaving women to take on new roles in the home society that had been formerly occupied by men. </w:t>
            </w:r>
          </w:p>
        </w:tc>
        <w:tc>
          <w:tcPr>
            <w:tcW w:w="8005" w:type="dxa"/>
            <w:vAlign w:val="center"/>
          </w:tcPr>
          <w:p w14:paraId="753CC33A" w14:textId="77777777" w:rsidR="00DB733B" w:rsidRPr="00D40E5C" w:rsidRDefault="00DB733B" w:rsidP="00D40E5C">
            <w:pPr>
              <w:rPr>
                <w:rFonts w:ascii="Arial" w:hAnsi="Arial" w:cs="Arial"/>
                <w:sz w:val="18"/>
                <w:szCs w:val="18"/>
              </w:rPr>
            </w:pPr>
          </w:p>
        </w:tc>
      </w:tr>
      <w:tr w:rsidR="00DB733B" w:rsidRPr="00D40E5C" w14:paraId="62B75401" w14:textId="77777777" w:rsidTr="007C567A">
        <w:trPr>
          <w:trHeight w:val="2880"/>
        </w:trPr>
        <w:tc>
          <w:tcPr>
            <w:tcW w:w="1440" w:type="dxa"/>
            <w:vMerge/>
            <w:vAlign w:val="center"/>
          </w:tcPr>
          <w:p w14:paraId="21C2DA2C" w14:textId="77777777" w:rsidR="00DB733B" w:rsidRPr="00316308" w:rsidRDefault="00DB733B" w:rsidP="00D40E5C">
            <w:pPr>
              <w:rPr>
                <w:rFonts w:ascii="Arial" w:hAnsi="Arial" w:cs="Arial"/>
                <w:sz w:val="18"/>
                <w:szCs w:val="18"/>
              </w:rPr>
            </w:pPr>
          </w:p>
        </w:tc>
        <w:tc>
          <w:tcPr>
            <w:tcW w:w="1440" w:type="dxa"/>
            <w:vAlign w:val="center"/>
          </w:tcPr>
          <w:p w14:paraId="4B38967C" w14:textId="7F922DD5" w:rsidR="00DB733B" w:rsidRPr="00316308" w:rsidRDefault="00B4059E" w:rsidP="00B4059E">
            <w:pPr>
              <w:pStyle w:val="Default"/>
              <w:rPr>
                <w:rFonts w:ascii="Arial" w:hAnsi="Arial" w:cs="Arial"/>
                <w:sz w:val="18"/>
                <w:szCs w:val="18"/>
              </w:rPr>
            </w:pPr>
            <w:r w:rsidRPr="00316308">
              <w:rPr>
                <w:rFonts w:ascii="Arial" w:hAnsi="Arial" w:cs="Arial"/>
                <w:sz w:val="18"/>
                <w:szCs w:val="18"/>
              </w:rPr>
              <w:t xml:space="preserve">Migrants often created ethnic enclaves in different parts of the world that helped transplant their culture into new environments </w:t>
            </w:r>
          </w:p>
        </w:tc>
        <w:tc>
          <w:tcPr>
            <w:tcW w:w="8005" w:type="dxa"/>
            <w:vAlign w:val="center"/>
          </w:tcPr>
          <w:p w14:paraId="54F1FE58" w14:textId="77777777" w:rsidR="00DB733B" w:rsidRPr="00D40E5C" w:rsidRDefault="00DB733B" w:rsidP="00D40E5C">
            <w:pPr>
              <w:rPr>
                <w:rFonts w:ascii="Arial" w:hAnsi="Arial" w:cs="Arial"/>
                <w:sz w:val="18"/>
                <w:szCs w:val="18"/>
              </w:rPr>
            </w:pPr>
          </w:p>
        </w:tc>
      </w:tr>
      <w:tr w:rsidR="00DB733B" w:rsidRPr="00D40E5C" w14:paraId="1DA7960A" w14:textId="77777777" w:rsidTr="007C567A">
        <w:trPr>
          <w:trHeight w:val="4032"/>
        </w:trPr>
        <w:tc>
          <w:tcPr>
            <w:tcW w:w="1440" w:type="dxa"/>
            <w:vMerge/>
            <w:vAlign w:val="center"/>
          </w:tcPr>
          <w:p w14:paraId="7B667B9A" w14:textId="77777777" w:rsidR="00DB733B" w:rsidRPr="00316308" w:rsidRDefault="00DB733B" w:rsidP="00D40E5C">
            <w:pPr>
              <w:rPr>
                <w:rFonts w:ascii="Arial" w:hAnsi="Arial" w:cs="Arial"/>
                <w:sz w:val="18"/>
                <w:szCs w:val="18"/>
              </w:rPr>
            </w:pPr>
          </w:p>
        </w:tc>
        <w:tc>
          <w:tcPr>
            <w:tcW w:w="1440" w:type="dxa"/>
            <w:vAlign w:val="center"/>
          </w:tcPr>
          <w:p w14:paraId="25A0C2ED" w14:textId="6D65B91E" w:rsidR="00DB733B" w:rsidRPr="00316308" w:rsidRDefault="00B4059E" w:rsidP="00B4059E">
            <w:pPr>
              <w:pStyle w:val="Default"/>
              <w:rPr>
                <w:rFonts w:ascii="Arial" w:hAnsi="Arial" w:cs="Arial"/>
                <w:sz w:val="18"/>
                <w:szCs w:val="18"/>
              </w:rPr>
            </w:pPr>
            <w:r w:rsidRPr="00316308">
              <w:rPr>
                <w:rFonts w:ascii="Arial" w:hAnsi="Arial" w:cs="Arial"/>
                <w:sz w:val="18"/>
                <w:szCs w:val="18"/>
              </w:rPr>
              <w:t xml:space="preserve">Receiving societies did not always embrace immigrants, as seen in the various degrees of ethnic and racial prejudice and the ways states attempted to regulate the increased flow of people across their borders. </w:t>
            </w:r>
          </w:p>
        </w:tc>
        <w:tc>
          <w:tcPr>
            <w:tcW w:w="8005" w:type="dxa"/>
            <w:vAlign w:val="center"/>
          </w:tcPr>
          <w:p w14:paraId="2362BADE" w14:textId="77777777" w:rsidR="00DB733B" w:rsidRPr="00D40E5C" w:rsidRDefault="00DB733B" w:rsidP="00D40E5C">
            <w:pPr>
              <w:rPr>
                <w:rFonts w:ascii="Arial" w:hAnsi="Arial" w:cs="Arial"/>
                <w:sz w:val="18"/>
                <w:szCs w:val="18"/>
              </w:rPr>
            </w:pPr>
          </w:p>
        </w:tc>
      </w:tr>
      <w:tr w:rsidR="00D40E5C" w:rsidRPr="00D40E5C" w14:paraId="7F60447F" w14:textId="77777777" w:rsidTr="007C567A">
        <w:trPr>
          <w:trHeight w:val="3312"/>
        </w:trPr>
        <w:tc>
          <w:tcPr>
            <w:tcW w:w="10885" w:type="dxa"/>
            <w:gridSpan w:val="3"/>
          </w:tcPr>
          <w:p w14:paraId="3AC053EB" w14:textId="11F9CC66" w:rsidR="00D40E5C" w:rsidRPr="00D40E5C" w:rsidRDefault="00D40E5C" w:rsidP="00D40E5C">
            <w:pPr>
              <w:rPr>
                <w:rFonts w:ascii="Arial" w:hAnsi="Arial" w:cs="Arial"/>
                <w:b/>
                <w:bCs/>
                <w:sz w:val="18"/>
                <w:szCs w:val="18"/>
              </w:rPr>
            </w:pPr>
            <w:r w:rsidRPr="00D40E5C">
              <w:rPr>
                <w:rFonts w:ascii="Arial" w:hAnsi="Arial" w:cs="Arial"/>
                <w:b/>
                <w:bCs/>
                <w:sz w:val="18"/>
                <w:szCs w:val="18"/>
              </w:rPr>
              <w:t>Respond to the Learning Objective:</w:t>
            </w:r>
          </w:p>
        </w:tc>
      </w:tr>
    </w:tbl>
    <w:p w14:paraId="0D1D0529" w14:textId="77777777" w:rsidR="00EB3680" w:rsidRPr="00316308" w:rsidRDefault="00EB3680" w:rsidP="00D40E5C">
      <w:pPr>
        <w:spacing w:after="0"/>
        <w:rPr>
          <w:rFonts w:ascii="Arial" w:hAnsi="Arial" w:cs="Arial"/>
          <w:sz w:val="4"/>
          <w:szCs w:val="4"/>
        </w:rPr>
      </w:pPr>
    </w:p>
    <w:sectPr w:rsidR="00EB3680" w:rsidRPr="00316308" w:rsidSect="007C5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sLA0MDA2NTcysjBS0lEKTi0uzszPAykwrAUAA0xRSywAAAA="/>
  </w:docVars>
  <w:rsids>
    <w:rsidRoot w:val="00D40E5C"/>
    <w:rsid w:val="00094F8E"/>
    <w:rsid w:val="000A6099"/>
    <w:rsid w:val="00197B54"/>
    <w:rsid w:val="00316308"/>
    <w:rsid w:val="00567E66"/>
    <w:rsid w:val="007C567A"/>
    <w:rsid w:val="00B4059E"/>
    <w:rsid w:val="00BA2094"/>
    <w:rsid w:val="00D011E4"/>
    <w:rsid w:val="00D40E5C"/>
    <w:rsid w:val="00DB733B"/>
    <w:rsid w:val="00DD418A"/>
    <w:rsid w:val="00EB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E66"/>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2696">
      <w:bodyDiv w:val="1"/>
      <w:marLeft w:val="0"/>
      <w:marRight w:val="0"/>
      <w:marTop w:val="0"/>
      <w:marBottom w:val="0"/>
      <w:divBdr>
        <w:top w:val="none" w:sz="0" w:space="0" w:color="auto"/>
        <w:left w:val="none" w:sz="0" w:space="0" w:color="auto"/>
        <w:bottom w:val="none" w:sz="0" w:space="0" w:color="auto"/>
        <w:right w:val="none" w:sz="0" w:space="0" w:color="auto"/>
      </w:divBdr>
    </w:div>
    <w:div w:id="6187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9</cp:revision>
  <dcterms:created xsi:type="dcterms:W3CDTF">2020-01-28T21:43:00Z</dcterms:created>
  <dcterms:modified xsi:type="dcterms:W3CDTF">2020-07-08T23:22:00Z</dcterms:modified>
</cp:coreProperties>
</file>