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072561" w14:textId="77777777" w:rsidR="0035519E" w:rsidRDefault="006605E1" w:rsidP="00EC2DE3">
      <w:pPr>
        <w:ind w:left="90"/>
        <w:contextualSpacing/>
        <w:rPr>
          <w:sz w:val="22"/>
          <w:szCs w:val="22"/>
        </w:rPr>
      </w:pPr>
      <w:r w:rsidRPr="006605E1">
        <w:rPr>
          <w:noProof/>
          <w:sz w:val="22"/>
          <w:szCs w:val="22"/>
          <w:lang w:eastAsia="en-US"/>
        </w:rPr>
        <mc:AlternateContent>
          <mc:Choice Requires="wps">
            <w:drawing>
              <wp:anchor distT="0" distB="0" distL="114300" distR="114300" simplePos="0" relativeHeight="251659264" behindDoc="0" locked="0" layoutInCell="1" allowOverlap="1" wp14:anchorId="1A31CCE3" wp14:editId="0EAA592F">
                <wp:simplePos x="0" y="0"/>
                <wp:positionH relativeFrom="column">
                  <wp:posOffset>851535</wp:posOffset>
                </wp:positionH>
                <wp:positionV relativeFrom="paragraph">
                  <wp:posOffset>-1026160</wp:posOffset>
                </wp:positionV>
                <wp:extent cx="6400800" cy="5715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64008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0B1F12" w14:textId="77777777" w:rsidR="00EF6366" w:rsidRPr="006A6090" w:rsidRDefault="00EF6366" w:rsidP="006A6090">
                            <w:pPr>
                              <w:jc w:val="center"/>
                              <w:rPr>
                                <w:b/>
                              </w:rPr>
                            </w:pPr>
                            <w:r w:rsidRPr="006A6090">
                              <w:rPr>
                                <w:b/>
                              </w:rPr>
                              <w:t>Mankind: The Story of All of us</w:t>
                            </w:r>
                          </w:p>
                          <w:p w14:paraId="46B3EC86" w14:textId="77777777" w:rsidR="00EF6366" w:rsidRDefault="00EF6366" w:rsidP="006A6090">
                            <w:pPr>
                              <w:jc w:val="center"/>
                              <w:rPr>
                                <w:b/>
                              </w:rPr>
                            </w:pPr>
                            <w:r w:rsidRPr="006A6090">
                              <w:rPr>
                                <w:b/>
                              </w:rPr>
                              <w:t>WARRIORS</w:t>
                            </w:r>
                          </w:p>
                          <w:p w14:paraId="3FFD410F" w14:textId="71B5B2B0" w:rsidR="00EF6366" w:rsidRPr="008359E0" w:rsidRDefault="00EF6366" w:rsidP="006A6090">
                            <w:pPr>
                              <w:jc w:val="center"/>
                              <w:rPr>
                                <w:b/>
                                <w:sz w:val="18"/>
                                <w:szCs w:val="18"/>
                              </w:rPr>
                            </w:pPr>
                            <w:r>
                              <w:rPr>
                                <w:b/>
                                <w:sz w:val="18"/>
                                <w:szCs w:val="18"/>
                              </w:rPr>
                              <w:t>Keys: Gold, Astronomy, and the Viking Long 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67.05pt;margin-top:-80.75pt;width:7in;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" filled="f" stroked="f">
                <v:textbox>
                  <w:txbxContent>
                    <w:p w14:paraId="750B1F12" w14:textId="77777777" w:rsidR="00EF6366" w:rsidRPr="006A6090" w:rsidRDefault="00EF6366" w:rsidP="006A6090">
                      <w:pPr>
                        <w:jc w:val="center"/>
                        <w:rPr>
                          <w:b/>
                        </w:rPr>
                      </w:pPr>
                      <w:r w:rsidRPr="006A6090">
                        <w:rPr>
                          <w:b/>
                        </w:rPr>
                        <w:t>Mankind: The Story of All of us</w:t>
                      </w:r>
                    </w:p>
                    <w:p w14:paraId="46B3EC86" w14:textId="77777777" w:rsidR="00EF6366" w:rsidRDefault="00EF6366" w:rsidP="006A6090">
                      <w:pPr>
                        <w:jc w:val="center"/>
                        <w:rPr>
                          <w:b/>
                        </w:rPr>
                      </w:pPr>
                      <w:r w:rsidRPr="006A6090">
                        <w:rPr>
                          <w:b/>
                        </w:rPr>
                        <w:t>WARRIORS</w:t>
                      </w:r>
                    </w:p>
                    <w:p w14:paraId="3FFD410F" w14:textId="71B5B2B0" w:rsidR="00EF6366" w:rsidRPr="008359E0" w:rsidRDefault="00EF6366" w:rsidP="006A6090">
                      <w:pPr>
                        <w:jc w:val="center"/>
                        <w:rPr>
                          <w:b/>
                          <w:sz w:val="18"/>
                          <w:szCs w:val="18"/>
                        </w:rPr>
                      </w:pPr>
                      <w:r>
                        <w:rPr>
                          <w:b/>
                          <w:sz w:val="18"/>
                          <w:szCs w:val="18"/>
                        </w:rPr>
                        <w:t>Keys: Gold, Astronomy, and the Viking Long Ship</w:t>
                      </w:r>
                    </w:p>
                  </w:txbxContent>
                </v:textbox>
                <w10:wrap type="square"/>
              </v:shape>
            </w:pict>
          </mc:Fallback>
        </mc:AlternateContent>
      </w:r>
      <w:r w:rsidRPr="006605E1">
        <w:rPr>
          <w:sz w:val="22"/>
          <w:szCs w:val="22"/>
        </w:rPr>
        <w:t xml:space="preserve">By the 5th century AD the Roman Empire disintegrates, leaving a power vacuum in Europe. Barbarians destroy towns and cities; Europe has entered the Dark Ages. But elsewhere in the world, humans achieve progress. In the Arabian dessert, the discovery of gold helps ignite new innovations in engineering and technology. Vikings open up new links. Mankind continues to clash in wars over religion and territory. </w:t>
      </w:r>
    </w:p>
    <w:p w14:paraId="484E7F64" w14:textId="77777777" w:rsidR="00B45771" w:rsidRDefault="00B45771" w:rsidP="00EC2DE3">
      <w:pPr>
        <w:ind w:left="90"/>
        <w:contextualSpacing/>
        <w:rPr>
          <w:sz w:val="22"/>
          <w:szCs w:val="22"/>
        </w:rPr>
      </w:pPr>
    </w:p>
    <w:tbl>
      <w:tblPr>
        <w:tblStyle w:val="TableGrid"/>
        <w:tblW w:w="14850" w:type="dxa"/>
        <w:tblInd w:w="-702" w:type="dxa"/>
        <w:tblLook w:val="04A0" w:firstRow="1" w:lastRow="0" w:firstColumn="1" w:lastColumn="0" w:noHBand="0" w:noVBand="1"/>
      </w:tblPr>
      <w:tblGrid>
        <w:gridCol w:w="4860"/>
        <w:gridCol w:w="4770"/>
        <w:gridCol w:w="5220"/>
      </w:tblGrid>
      <w:tr w:rsidR="00EC2DE3" w14:paraId="5EAFA6BE" w14:textId="77777777" w:rsidTr="00143F1A">
        <w:tc>
          <w:tcPr>
            <w:tcW w:w="4860" w:type="dxa"/>
          </w:tcPr>
          <w:p w14:paraId="38EC892A" w14:textId="2668D8B4" w:rsidR="00EC2DE3" w:rsidRDefault="00EC2DE3" w:rsidP="00EC2DE3">
            <w:pPr>
              <w:contextualSpacing/>
              <w:jc w:val="center"/>
              <w:rPr>
                <w:b/>
                <w:i/>
                <w:sz w:val="22"/>
                <w:szCs w:val="22"/>
              </w:rPr>
            </w:pPr>
            <w:r>
              <w:rPr>
                <w:b/>
                <w:i/>
                <w:sz w:val="22"/>
                <w:szCs w:val="22"/>
              </w:rPr>
              <w:t>Fall of Rome-Barbarians at the Gate</w:t>
            </w:r>
          </w:p>
        </w:tc>
        <w:tc>
          <w:tcPr>
            <w:tcW w:w="4770" w:type="dxa"/>
          </w:tcPr>
          <w:p w14:paraId="6556F436" w14:textId="17758175" w:rsidR="00EC2DE3" w:rsidRDefault="00EC2DE3" w:rsidP="00EC2DE3">
            <w:pPr>
              <w:contextualSpacing/>
              <w:jc w:val="center"/>
              <w:rPr>
                <w:b/>
                <w:i/>
                <w:sz w:val="22"/>
                <w:szCs w:val="22"/>
              </w:rPr>
            </w:pPr>
            <w:r>
              <w:rPr>
                <w:b/>
                <w:i/>
                <w:sz w:val="22"/>
                <w:szCs w:val="22"/>
              </w:rPr>
              <w:t>Arabs, Gold, Innovations, and the Rise of Islam</w:t>
            </w:r>
          </w:p>
        </w:tc>
        <w:tc>
          <w:tcPr>
            <w:tcW w:w="5220" w:type="dxa"/>
          </w:tcPr>
          <w:p w14:paraId="53E3A14B" w14:textId="579AE191" w:rsidR="00EC2DE3" w:rsidRDefault="00EC2DE3" w:rsidP="00EC2DE3">
            <w:pPr>
              <w:contextualSpacing/>
              <w:jc w:val="center"/>
              <w:rPr>
                <w:b/>
                <w:i/>
                <w:sz w:val="22"/>
                <w:szCs w:val="22"/>
              </w:rPr>
            </w:pPr>
            <w:r>
              <w:rPr>
                <w:b/>
                <w:i/>
                <w:sz w:val="22"/>
                <w:szCs w:val="22"/>
              </w:rPr>
              <w:t>Vikings, Long Ships, and Settle</w:t>
            </w:r>
            <w:r w:rsidR="008163DF">
              <w:rPr>
                <w:b/>
                <w:i/>
                <w:sz w:val="22"/>
                <w:szCs w:val="22"/>
              </w:rPr>
              <w:t>ments</w:t>
            </w:r>
          </w:p>
        </w:tc>
      </w:tr>
      <w:tr w:rsidR="00EC2DE3" w14:paraId="2272899E" w14:textId="77777777" w:rsidTr="00143F1A">
        <w:trPr>
          <w:trHeight w:val="7208"/>
        </w:trPr>
        <w:tc>
          <w:tcPr>
            <w:tcW w:w="4860" w:type="dxa"/>
          </w:tcPr>
          <w:p w14:paraId="22D00996" w14:textId="59F7BDF7" w:rsidR="00EC2DE3" w:rsidRPr="008163DF" w:rsidRDefault="008163DF" w:rsidP="00EC2DE3">
            <w:pPr>
              <w:contextualSpacing/>
              <w:rPr>
                <w:sz w:val="22"/>
                <w:szCs w:val="22"/>
              </w:rPr>
            </w:pPr>
            <w:r w:rsidRPr="008163DF">
              <w:rPr>
                <w:sz w:val="22"/>
                <w:szCs w:val="22"/>
              </w:rPr>
              <w:t>The Vandals and the downfall of Rome-</w:t>
            </w:r>
          </w:p>
          <w:p w14:paraId="55E22064" w14:textId="77777777" w:rsidR="008163DF" w:rsidRPr="008163DF" w:rsidRDefault="008163DF" w:rsidP="00EC2DE3">
            <w:pPr>
              <w:contextualSpacing/>
              <w:rPr>
                <w:sz w:val="22"/>
                <w:szCs w:val="22"/>
              </w:rPr>
            </w:pPr>
          </w:p>
          <w:p w14:paraId="5F0173FE" w14:textId="77777777" w:rsidR="008163DF" w:rsidRPr="008163DF" w:rsidRDefault="008163DF" w:rsidP="00EC2DE3">
            <w:pPr>
              <w:contextualSpacing/>
              <w:rPr>
                <w:sz w:val="22"/>
                <w:szCs w:val="22"/>
              </w:rPr>
            </w:pPr>
          </w:p>
          <w:p w14:paraId="55CBC50B" w14:textId="77777777" w:rsidR="008163DF" w:rsidRPr="008163DF" w:rsidRDefault="008163DF" w:rsidP="00EC2DE3">
            <w:pPr>
              <w:contextualSpacing/>
              <w:rPr>
                <w:sz w:val="22"/>
                <w:szCs w:val="22"/>
              </w:rPr>
            </w:pPr>
          </w:p>
          <w:p w14:paraId="055314CF" w14:textId="77777777" w:rsidR="008163DF" w:rsidRPr="008163DF" w:rsidRDefault="008163DF" w:rsidP="00EC2DE3">
            <w:pPr>
              <w:contextualSpacing/>
              <w:rPr>
                <w:sz w:val="22"/>
                <w:szCs w:val="22"/>
              </w:rPr>
            </w:pPr>
          </w:p>
          <w:p w14:paraId="5F520C8F" w14:textId="77777777" w:rsidR="008163DF" w:rsidRPr="008163DF" w:rsidRDefault="008163DF" w:rsidP="00EC2DE3">
            <w:pPr>
              <w:contextualSpacing/>
              <w:rPr>
                <w:sz w:val="22"/>
                <w:szCs w:val="22"/>
              </w:rPr>
            </w:pPr>
          </w:p>
          <w:p w14:paraId="69B8AF1A" w14:textId="77777777" w:rsidR="008163DF" w:rsidRPr="008163DF" w:rsidRDefault="008163DF" w:rsidP="00EC2DE3">
            <w:pPr>
              <w:contextualSpacing/>
              <w:rPr>
                <w:sz w:val="22"/>
                <w:szCs w:val="22"/>
              </w:rPr>
            </w:pPr>
          </w:p>
          <w:p w14:paraId="73A62A4C" w14:textId="77777777" w:rsidR="008163DF" w:rsidRPr="008163DF" w:rsidRDefault="008163DF" w:rsidP="00EC2DE3">
            <w:pPr>
              <w:contextualSpacing/>
              <w:rPr>
                <w:sz w:val="22"/>
                <w:szCs w:val="22"/>
              </w:rPr>
            </w:pPr>
          </w:p>
          <w:p w14:paraId="48B18DFC" w14:textId="77777777" w:rsidR="008163DF" w:rsidRPr="008163DF" w:rsidRDefault="008163DF" w:rsidP="00EC2DE3">
            <w:pPr>
              <w:contextualSpacing/>
              <w:rPr>
                <w:sz w:val="22"/>
                <w:szCs w:val="22"/>
              </w:rPr>
            </w:pPr>
          </w:p>
          <w:p w14:paraId="5EA0D76F" w14:textId="77777777" w:rsidR="008163DF" w:rsidRPr="008163DF" w:rsidRDefault="008163DF" w:rsidP="00EC2DE3">
            <w:pPr>
              <w:contextualSpacing/>
              <w:rPr>
                <w:sz w:val="22"/>
                <w:szCs w:val="22"/>
              </w:rPr>
            </w:pPr>
          </w:p>
          <w:p w14:paraId="6D225A86" w14:textId="77777777" w:rsidR="008163DF" w:rsidRPr="008163DF" w:rsidRDefault="008163DF" w:rsidP="00EC2DE3">
            <w:pPr>
              <w:contextualSpacing/>
              <w:rPr>
                <w:sz w:val="22"/>
                <w:szCs w:val="22"/>
              </w:rPr>
            </w:pPr>
            <w:r w:rsidRPr="008163DF">
              <w:rPr>
                <w:sz w:val="22"/>
                <w:szCs w:val="22"/>
              </w:rPr>
              <w:t>Barbarian Tribes-</w:t>
            </w:r>
          </w:p>
          <w:p w14:paraId="103F8D2B" w14:textId="77777777" w:rsidR="008163DF" w:rsidRPr="008163DF" w:rsidRDefault="008163DF" w:rsidP="00EC2DE3">
            <w:pPr>
              <w:contextualSpacing/>
              <w:rPr>
                <w:sz w:val="22"/>
                <w:szCs w:val="22"/>
              </w:rPr>
            </w:pPr>
          </w:p>
          <w:p w14:paraId="71175554" w14:textId="77777777" w:rsidR="008163DF" w:rsidRPr="008163DF" w:rsidRDefault="008163DF" w:rsidP="00EC2DE3">
            <w:pPr>
              <w:contextualSpacing/>
              <w:rPr>
                <w:sz w:val="22"/>
                <w:szCs w:val="22"/>
              </w:rPr>
            </w:pPr>
          </w:p>
          <w:p w14:paraId="273165E3" w14:textId="77777777" w:rsidR="008163DF" w:rsidRPr="008163DF" w:rsidRDefault="008163DF" w:rsidP="00EC2DE3">
            <w:pPr>
              <w:contextualSpacing/>
              <w:rPr>
                <w:sz w:val="22"/>
                <w:szCs w:val="22"/>
              </w:rPr>
            </w:pPr>
          </w:p>
          <w:p w14:paraId="2D1E7E5F" w14:textId="77777777" w:rsidR="008163DF" w:rsidRPr="008163DF" w:rsidRDefault="008163DF" w:rsidP="00EC2DE3">
            <w:pPr>
              <w:contextualSpacing/>
              <w:rPr>
                <w:sz w:val="22"/>
                <w:szCs w:val="22"/>
              </w:rPr>
            </w:pPr>
          </w:p>
          <w:p w14:paraId="05E2D23D" w14:textId="77777777" w:rsidR="008163DF" w:rsidRPr="008163DF" w:rsidRDefault="008163DF" w:rsidP="00EC2DE3">
            <w:pPr>
              <w:contextualSpacing/>
              <w:rPr>
                <w:sz w:val="22"/>
                <w:szCs w:val="22"/>
              </w:rPr>
            </w:pPr>
          </w:p>
          <w:p w14:paraId="5B75A3D3" w14:textId="77777777" w:rsidR="008163DF" w:rsidRPr="008163DF" w:rsidRDefault="008163DF" w:rsidP="00EC2DE3">
            <w:pPr>
              <w:contextualSpacing/>
              <w:rPr>
                <w:sz w:val="22"/>
                <w:szCs w:val="22"/>
              </w:rPr>
            </w:pPr>
          </w:p>
          <w:p w14:paraId="4B1AC213" w14:textId="77777777" w:rsidR="008163DF" w:rsidRPr="008163DF" w:rsidRDefault="008163DF" w:rsidP="00EC2DE3">
            <w:pPr>
              <w:contextualSpacing/>
              <w:rPr>
                <w:sz w:val="22"/>
                <w:szCs w:val="22"/>
              </w:rPr>
            </w:pPr>
          </w:p>
          <w:p w14:paraId="139CA177" w14:textId="69A82BD3" w:rsidR="008163DF" w:rsidRPr="008359E0" w:rsidRDefault="008163DF" w:rsidP="00EC2DE3">
            <w:pPr>
              <w:contextualSpacing/>
              <w:rPr>
                <w:b/>
                <w:sz w:val="22"/>
                <w:szCs w:val="22"/>
              </w:rPr>
            </w:pPr>
            <w:r w:rsidRPr="008163DF">
              <w:rPr>
                <w:sz w:val="22"/>
                <w:szCs w:val="22"/>
              </w:rPr>
              <w:t>Effects of Collapse-</w:t>
            </w:r>
          </w:p>
        </w:tc>
        <w:tc>
          <w:tcPr>
            <w:tcW w:w="4770" w:type="dxa"/>
          </w:tcPr>
          <w:p w14:paraId="1849EA14" w14:textId="77777777" w:rsidR="00EC2DE3" w:rsidRDefault="008163DF" w:rsidP="00EC2DE3">
            <w:pPr>
              <w:contextualSpacing/>
              <w:rPr>
                <w:sz w:val="22"/>
                <w:szCs w:val="22"/>
              </w:rPr>
            </w:pPr>
            <w:r>
              <w:rPr>
                <w:sz w:val="22"/>
                <w:szCs w:val="22"/>
              </w:rPr>
              <w:t>Arabian Desert and Gold-</w:t>
            </w:r>
          </w:p>
          <w:p w14:paraId="0094B1DC" w14:textId="77777777" w:rsidR="008163DF" w:rsidRDefault="008163DF" w:rsidP="00EC2DE3">
            <w:pPr>
              <w:contextualSpacing/>
              <w:rPr>
                <w:sz w:val="22"/>
                <w:szCs w:val="22"/>
              </w:rPr>
            </w:pPr>
          </w:p>
          <w:p w14:paraId="6377F9AB" w14:textId="77777777" w:rsidR="008163DF" w:rsidRDefault="008163DF" w:rsidP="00EC2DE3">
            <w:pPr>
              <w:contextualSpacing/>
              <w:rPr>
                <w:sz w:val="22"/>
                <w:szCs w:val="22"/>
              </w:rPr>
            </w:pPr>
          </w:p>
          <w:p w14:paraId="0CB21088" w14:textId="77777777" w:rsidR="008163DF" w:rsidRDefault="008163DF" w:rsidP="00EC2DE3">
            <w:pPr>
              <w:contextualSpacing/>
              <w:rPr>
                <w:sz w:val="22"/>
                <w:szCs w:val="22"/>
              </w:rPr>
            </w:pPr>
          </w:p>
          <w:p w14:paraId="2630F691" w14:textId="77777777" w:rsidR="008163DF" w:rsidRDefault="008163DF" w:rsidP="00EC2DE3">
            <w:pPr>
              <w:contextualSpacing/>
              <w:rPr>
                <w:sz w:val="22"/>
                <w:szCs w:val="22"/>
              </w:rPr>
            </w:pPr>
          </w:p>
          <w:p w14:paraId="3F6FE541" w14:textId="77777777" w:rsidR="008163DF" w:rsidRDefault="008163DF" w:rsidP="00EC2DE3">
            <w:pPr>
              <w:contextualSpacing/>
              <w:rPr>
                <w:sz w:val="22"/>
                <w:szCs w:val="22"/>
              </w:rPr>
            </w:pPr>
          </w:p>
          <w:p w14:paraId="109233DF" w14:textId="77777777" w:rsidR="008163DF" w:rsidRDefault="008163DF" w:rsidP="00EC2DE3">
            <w:pPr>
              <w:contextualSpacing/>
              <w:rPr>
                <w:sz w:val="22"/>
                <w:szCs w:val="22"/>
              </w:rPr>
            </w:pPr>
          </w:p>
          <w:p w14:paraId="53DCA44A" w14:textId="77777777" w:rsidR="008163DF" w:rsidRDefault="008163DF" w:rsidP="00EC2DE3">
            <w:pPr>
              <w:contextualSpacing/>
              <w:rPr>
                <w:sz w:val="22"/>
                <w:szCs w:val="22"/>
              </w:rPr>
            </w:pPr>
          </w:p>
          <w:p w14:paraId="52978027" w14:textId="77777777" w:rsidR="008163DF" w:rsidRDefault="008163DF" w:rsidP="00EC2DE3">
            <w:pPr>
              <w:contextualSpacing/>
              <w:rPr>
                <w:sz w:val="22"/>
                <w:szCs w:val="22"/>
              </w:rPr>
            </w:pPr>
            <w:r>
              <w:rPr>
                <w:sz w:val="22"/>
                <w:szCs w:val="22"/>
              </w:rPr>
              <w:t>Gold rush, trade, and the rise of Islam-</w:t>
            </w:r>
          </w:p>
          <w:p w14:paraId="191C26C5" w14:textId="77777777" w:rsidR="008163DF" w:rsidRDefault="008163DF" w:rsidP="00EC2DE3">
            <w:pPr>
              <w:contextualSpacing/>
              <w:rPr>
                <w:sz w:val="22"/>
                <w:szCs w:val="22"/>
              </w:rPr>
            </w:pPr>
          </w:p>
          <w:p w14:paraId="68081BCC" w14:textId="77777777" w:rsidR="008163DF" w:rsidRDefault="008163DF" w:rsidP="00EC2DE3">
            <w:pPr>
              <w:contextualSpacing/>
              <w:rPr>
                <w:sz w:val="22"/>
                <w:szCs w:val="22"/>
              </w:rPr>
            </w:pPr>
          </w:p>
          <w:p w14:paraId="1A1F3ED9" w14:textId="77777777" w:rsidR="008163DF" w:rsidRDefault="008163DF" w:rsidP="00EC2DE3">
            <w:pPr>
              <w:contextualSpacing/>
              <w:rPr>
                <w:sz w:val="22"/>
                <w:szCs w:val="22"/>
              </w:rPr>
            </w:pPr>
          </w:p>
          <w:p w14:paraId="3BBAC73A" w14:textId="77777777" w:rsidR="008163DF" w:rsidRDefault="008163DF" w:rsidP="00EC2DE3">
            <w:pPr>
              <w:contextualSpacing/>
              <w:rPr>
                <w:sz w:val="22"/>
                <w:szCs w:val="22"/>
              </w:rPr>
            </w:pPr>
          </w:p>
          <w:p w14:paraId="0779BEFC" w14:textId="77777777" w:rsidR="008163DF" w:rsidRDefault="008163DF" w:rsidP="00EC2DE3">
            <w:pPr>
              <w:contextualSpacing/>
              <w:rPr>
                <w:sz w:val="22"/>
                <w:szCs w:val="22"/>
              </w:rPr>
            </w:pPr>
          </w:p>
          <w:p w14:paraId="7D16F345" w14:textId="77777777" w:rsidR="008163DF" w:rsidRDefault="008163DF" w:rsidP="00EC2DE3">
            <w:pPr>
              <w:contextualSpacing/>
              <w:rPr>
                <w:sz w:val="22"/>
                <w:szCs w:val="22"/>
              </w:rPr>
            </w:pPr>
          </w:p>
          <w:p w14:paraId="747F931A" w14:textId="77777777" w:rsidR="008163DF" w:rsidRDefault="008163DF" w:rsidP="00EC2DE3">
            <w:pPr>
              <w:contextualSpacing/>
              <w:rPr>
                <w:sz w:val="22"/>
                <w:szCs w:val="22"/>
              </w:rPr>
            </w:pPr>
          </w:p>
          <w:p w14:paraId="5D3B4228" w14:textId="77777777" w:rsidR="008163DF" w:rsidRDefault="008163DF" w:rsidP="00EC2DE3">
            <w:pPr>
              <w:contextualSpacing/>
              <w:rPr>
                <w:sz w:val="22"/>
                <w:szCs w:val="22"/>
              </w:rPr>
            </w:pPr>
          </w:p>
          <w:p w14:paraId="70554063" w14:textId="77777777" w:rsidR="008163DF" w:rsidRDefault="008163DF" w:rsidP="00EC2DE3">
            <w:pPr>
              <w:contextualSpacing/>
              <w:rPr>
                <w:sz w:val="22"/>
                <w:szCs w:val="22"/>
              </w:rPr>
            </w:pPr>
          </w:p>
          <w:p w14:paraId="7AEB0EEB" w14:textId="64A084E3" w:rsidR="008163DF" w:rsidRPr="008163DF" w:rsidRDefault="008163DF" w:rsidP="00EC2DE3">
            <w:pPr>
              <w:contextualSpacing/>
              <w:rPr>
                <w:sz w:val="22"/>
                <w:szCs w:val="22"/>
              </w:rPr>
            </w:pPr>
            <w:r>
              <w:rPr>
                <w:sz w:val="22"/>
                <w:szCs w:val="22"/>
              </w:rPr>
              <w:t>Cordoba, Spain-</w:t>
            </w:r>
          </w:p>
        </w:tc>
        <w:tc>
          <w:tcPr>
            <w:tcW w:w="5220" w:type="dxa"/>
          </w:tcPr>
          <w:p w14:paraId="123BC5D0" w14:textId="77777777" w:rsidR="00EC2DE3" w:rsidRDefault="008163DF" w:rsidP="00EC2DE3">
            <w:pPr>
              <w:contextualSpacing/>
              <w:rPr>
                <w:sz w:val="22"/>
                <w:szCs w:val="22"/>
              </w:rPr>
            </w:pPr>
            <w:r>
              <w:rPr>
                <w:sz w:val="22"/>
                <w:szCs w:val="22"/>
              </w:rPr>
              <w:t>Appearance, origins and location-</w:t>
            </w:r>
          </w:p>
          <w:p w14:paraId="6C512074" w14:textId="77777777" w:rsidR="008163DF" w:rsidRDefault="008163DF" w:rsidP="00EC2DE3">
            <w:pPr>
              <w:contextualSpacing/>
              <w:rPr>
                <w:sz w:val="22"/>
                <w:szCs w:val="22"/>
              </w:rPr>
            </w:pPr>
          </w:p>
          <w:p w14:paraId="7F56F6F3" w14:textId="77777777" w:rsidR="008163DF" w:rsidRDefault="008163DF" w:rsidP="00EC2DE3">
            <w:pPr>
              <w:contextualSpacing/>
              <w:rPr>
                <w:sz w:val="22"/>
                <w:szCs w:val="22"/>
              </w:rPr>
            </w:pPr>
          </w:p>
          <w:p w14:paraId="464CCF5F" w14:textId="77777777" w:rsidR="008163DF" w:rsidRDefault="008163DF" w:rsidP="00EC2DE3">
            <w:pPr>
              <w:contextualSpacing/>
              <w:rPr>
                <w:sz w:val="22"/>
                <w:szCs w:val="22"/>
              </w:rPr>
            </w:pPr>
          </w:p>
          <w:p w14:paraId="0BBC5C89" w14:textId="77777777" w:rsidR="008163DF" w:rsidRDefault="008163DF" w:rsidP="00EC2DE3">
            <w:pPr>
              <w:contextualSpacing/>
              <w:rPr>
                <w:sz w:val="22"/>
                <w:szCs w:val="22"/>
              </w:rPr>
            </w:pPr>
          </w:p>
          <w:p w14:paraId="5436B242" w14:textId="77777777" w:rsidR="008163DF" w:rsidRDefault="008163DF" w:rsidP="00EC2DE3">
            <w:pPr>
              <w:contextualSpacing/>
              <w:rPr>
                <w:sz w:val="22"/>
                <w:szCs w:val="22"/>
              </w:rPr>
            </w:pPr>
          </w:p>
          <w:p w14:paraId="51617A8C" w14:textId="77777777" w:rsidR="008163DF" w:rsidRDefault="008163DF" w:rsidP="00EC2DE3">
            <w:pPr>
              <w:contextualSpacing/>
              <w:rPr>
                <w:sz w:val="22"/>
                <w:szCs w:val="22"/>
              </w:rPr>
            </w:pPr>
          </w:p>
          <w:p w14:paraId="23A72E45" w14:textId="77777777" w:rsidR="008163DF" w:rsidRDefault="008163DF" w:rsidP="00EC2DE3">
            <w:pPr>
              <w:contextualSpacing/>
              <w:rPr>
                <w:sz w:val="22"/>
                <w:szCs w:val="22"/>
              </w:rPr>
            </w:pPr>
            <w:r>
              <w:rPr>
                <w:sz w:val="22"/>
                <w:szCs w:val="22"/>
              </w:rPr>
              <w:t>Culture and funeral rites-</w:t>
            </w:r>
          </w:p>
          <w:p w14:paraId="1BF8DD60" w14:textId="77777777" w:rsidR="008163DF" w:rsidRDefault="008163DF" w:rsidP="00EC2DE3">
            <w:pPr>
              <w:contextualSpacing/>
              <w:rPr>
                <w:sz w:val="22"/>
                <w:szCs w:val="22"/>
              </w:rPr>
            </w:pPr>
          </w:p>
          <w:p w14:paraId="35517994" w14:textId="77777777" w:rsidR="008163DF" w:rsidRDefault="008163DF" w:rsidP="00EC2DE3">
            <w:pPr>
              <w:contextualSpacing/>
              <w:rPr>
                <w:sz w:val="22"/>
                <w:szCs w:val="22"/>
              </w:rPr>
            </w:pPr>
          </w:p>
          <w:p w14:paraId="11B1E41B" w14:textId="77777777" w:rsidR="008163DF" w:rsidRDefault="008163DF" w:rsidP="00EC2DE3">
            <w:pPr>
              <w:contextualSpacing/>
              <w:rPr>
                <w:sz w:val="22"/>
                <w:szCs w:val="22"/>
              </w:rPr>
            </w:pPr>
          </w:p>
          <w:p w14:paraId="7088A244" w14:textId="77777777" w:rsidR="008163DF" w:rsidRDefault="008163DF" w:rsidP="00EC2DE3">
            <w:pPr>
              <w:contextualSpacing/>
              <w:rPr>
                <w:sz w:val="22"/>
                <w:szCs w:val="22"/>
              </w:rPr>
            </w:pPr>
          </w:p>
          <w:p w14:paraId="7D46D078" w14:textId="77777777" w:rsidR="008163DF" w:rsidRDefault="008163DF" w:rsidP="00EC2DE3">
            <w:pPr>
              <w:contextualSpacing/>
              <w:rPr>
                <w:sz w:val="22"/>
                <w:szCs w:val="22"/>
              </w:rPr>
            </w:pPr>
          </w:p>
          <w:p w14:paraId="20B88C53" w14:textId="77777777" w:rsidR="008163DF" w:rsidRDefault="008163DF" w:rsidP="00EC2DE3">
            <w:pPr>
              <w:contextualSpacing/>
              <w:rPr>
                <w:sz w:val="22"/>
                <w:szCs w:val="22"/>
              </w:rPr>
            </w:pPr>
          </w:p>
          <w:p w14:paraId="62EC0206" w14:textId="77777777" w:rsidR="008163DF" w:rsidRDefault="008163DF" w:rsidP="00EC2DE3">
            <w:pPr>
              <w:contextualSpacing/>
              <w:rPr>
                <w:sz w:val="22"/>
                <w:szCs w:val="22"/>
              </w:rPr>
            </w:pPr>
          </w:p>
          <w:p w14:paraId="13169106" w14:textId="77777777" w:rsidR="008163DF" w:rsidRDefault="008163DF" w:rsidP="00EC2DE3">
            <w:pPr>
              <w:contextualSpacing/>
              <w:rPr>
                <w:sz w:val="22"/>
                <w:szCs w:val="22"/>
              </w:rPr>
            </w:pPr>
          </w:p>
          <w:p w14:paraId="63C65BC9" w14:textId="77777777" w:rsidR="008163DF" w:rsidRDefault="008163DF" w:rsidP="00EC2DE3">
            <w:pPr>
              <w:contextualSpacing/>
              <w:rPr>
                <w:sz w:val="22"/>
                <w:szCs w:val="22"/>
              </w:rPr>
            </w:pPr>
          </w:p>
          <w:p w14:paraId="4BBC083C" w14:textId="77777777" w:rsidR="008163DF" w:rsidRDefault="008163DF" w:rsidP="00EC2DE3">
            <w:pPr>
              <w:contextualSpacing/>
              <w:rPr>
                <w:sz w:val="22"/>
                <w:szCs w:val="22"/>
              </w:rPr>
            </w:pPr>
          </w:p>
          <w:p w14:paraId="26A85285" w14:textId="44C60F54" w:rsidR="008163DF" w:rsidRPr="008163DF" w:rsidRDefault="008163DF" w:rsidP="00EC2DE3">
            <w:pPr>
              <w:contextualSpacing/>
              <w:rPr>
                <w:sz w:val="22"/>
                <w:szCs w:val="22"/>
              </w:rPr>
            </w:pPr>
            <w:r>
              <w:rPr>
                <w:sz w:val="22"/>
                <w:szCs w:val="22"/>
              </w:rPr>
              <w:t>Long Ships, exploration, and settlements-</w:t>
            </w:r>
          </w:p>
        </w:tc>
      </w:tr>
    </w:tbl>
    <w:p w14:paraId="0679F2BA" w14:textId="76652AA9" w:rsidR="00B45771" w:rsidRDefault="00B45771" w:rsidP="00EC2DE3">
      <w:pPr>
        <w:ind w:left="90"/>
        <w:contextualSpacing/>
        <w:rPr>
          <w:b/>
          <w:i/>
          <w:sz w:val="22"/>
          <w:szCs w:val="22"/>
        </w:rPr>
      </w:pPr>
    </w:p>
    <w:tbl>
      <w:tblPr>
        <w:tblStyle w:val="TableGrid"/>
        <w:tblW w:w="14580" w:type="dxa"/>
        <w:tblInd w:w="-612" w:type="dxa"/>
        <w:tblLook w:val="04A0" w:firstRow="1" w:lastRow="0" w:firstColumn="1" w:lastColumn="0" w:noHBand="0" w:noVBand="1"/>
      </w:tblPr>
      <w:tblGrid>
        <w:gridCol w:w="7245"/>
        <w:gridCol w:w="7335"/>
      </w:tblGrid>
      <w:tr w:rsidR="00C37928" w14:paraId="2913EF44" w14:textId="77777777" w:rsidTr="00927920">
        <w:tc>
          <w:tcPr>
            <w:tcW w:w="7245" w:type="dxa"/>
          </w:tcPr>
          <w:p w14:paraId="63354C69" w14:textId="051C02C7" w:rsidR="00C37928" w:rsidRDefault="00C37928" w:rsidP="00C37928">
            <w:pPr>
              <w:contextualSpacing/>
              <w:jc w:val="center"/>
              <w:rPr>
                <w:b/>
                <w:i/>
                <w:sz w:val="22"/>
                <w:szCs w:val="22"/>
              </w:rPr>
            </w:pPr>
            <w:r>
              <w:rPr>
                <w:b/>
                <w:i/>
                <w:sz w:val="22"/>
                <w:szCs w:val="22"/>
              </w:rPr>
              <w:t>Polynesians and Easter Island</w:t>
            </w:r>
          </w:p>
        </w:tc>
        <w:tc>
          <w:tcPr>
            <w:tcW w:w="7335" w:type="dxa"/>
          </w:tcPr>
          <w:p w14:paraId="0EC14F82" w14:textId="27B63AA5" w:rsidR="00C37928" w:rsidRDefault="00C37928" w:rsidP="00C37928">
            <w:pPr>
              <w:contextualSpacing/>
              <w:jc w:val="center"/>
              <w:rPr>
                <w:b/>
                <w:i/>
                <w:sz w:val="22"/>
                <w:szCs w:val="22"/>
              </w:rPr>
            </w:pPr>
            <w:r>
              <w:rPr>
                <w:b/>
                <w:i/>
                <w:sz w:val="22"/>
                <w:szCs w:val="22"/>
              </w:rPr>
              <w:t>Crusades</w:t>
            </w:r>
          </w:p>
        </w:tc>
      </w:tr>
      <w:tr w:rsidR="00C37928" w14:paraId="7835F8F7" w14:textId="77777777" w:rsidTr="00927920">
        <w:trPr>
          <w:trHeight w:val="6236"/>
        </w:trPr>
        <w:tc>
          <w:tcPr>
            <w:tcW w:w="7245" w:type="dxa"/>
          </w:tcPr>
          <w:p w14:paraId="36C46385" w14:textId="7E510887" w:rsidR="00C37928" w:rsidRDefault="00B62C07" w:rsidP="00EC2DE3">
            <w:pPr>
              <w:contextualSpacing/>
              <w:rPr>
                <w:sz w:val="22"/>
                <w:szCs w:val="22"/>
              </w:rPr>
            </w:pPr>
            <w:r>
              <w:rPr>
                <w:sz w:val="22"/>
                <w:szCs w:val="22"/>
              </w:rPr>
              <w:t>Origin, exploration, and settlements-</w:t>
            </w:r>
          </w:p>
          <w:p w14:paraId="2E58CEAE" w14:textId="77777777" w:rsidR="00B62C07" w:rsidRDefault="00B62C07" w:rsidP="00EC2DE3">
            <w:pPr>
              <w:contextualSpacing/>
              <w:rPr>
                <w:sz w:val="22"/>
                <w:szCs w:val="22"/>
              </w:rPr>
            </w:pPr>
          </w:p>
          <w:p w14:paraId="1FFDA575" w14:textId="77777777" w:rsidR="00B62C07" w:rsidRDefault="00B62C07" w:rsidP="00EC2DE3">
            <w:pPr>
              <w:contextualSpacing/>
              <w:rPr>
                <w:sz w:val="22"/>
                <w:szCs w:val="22"/>
              </w:rPr>
            </w:pPr>
          </w:p>
          <w:p w14:paraId="60C12E7A" w14:textId="77777777" w:rsidR="00B62C07" w:rsidRDefault="00B62C07" w:rsidP="00EC2DE3">
            <w:pPr>
              <w:contextualSpacing/>
              <w:rPr>
                <w:sz w:val="22"/>
                <w:szCs w:val="22"/>
              </w:rPr>
            </w:pPr>
          </w:p>
          <w:p w14:paraId="6E20E844" w14:textId="77777777" w:rsidR="00B62C07" w:rsidRDefault="00B62C07" w:rsidP="00EC2DE3">
            <w:pPr>
              <w:contextualSpacing/>
              <w:rPr>
                <w:sz w:val="22"/>
                <w:szCs w:val="22"/>
              </w:rPr>
            </w:pPr>
          </w:p>
          <w:p w14:paraId="7F7B72C2" w14:textId="77777777" w:rsidR="00B62C07" w:rsidRDefault="00B62C07" w:rsidP="00EC2DE3">
            <w:pPr>
              <w:contextualSpacing/>
              <w:rPr>
                <w:sz w:val="22"/>
                <w:szCs w:val="22"/>
              </w:rPr>
            </w:pPr>
          </w:p>
          <w:p w14:paraId="3DEE78A2" w14:textId="77777777" w:rsidR="00B62C07" w:rsidRDefault="00B62C07" w:rsidP="00EC2DE3">
            <w:pPr>
              <w:contextualSpacing/>
              <w:rPr>
                <w:sz w:val="22"/>
                <w:szCs w:val="22"/>
              </w:rPr>
            </w:pPr>
          </w:p>
          <w:p w14:paraId="0096B7F2" w14:textId="77777777" w:rsidR="00B62C07" w:rsidRDefault="00B62C07" w:rsidP="00EC2DE3">
            <w:pPr>
              <w:contextualSpacing/>
              <w:rPr>
                <w:sz w:val="22"/>
                <w:szCs w:val="22"/>
              </w:rPr>
            </w:pPr>
          </w:p>
          <w:p w14:paraId="311B7144" w14:textId="77777777" w:rsidR="00B62C07" w:rsidRDefault="00B62C07" w:rsidP="00EC2DE3">
            <w:pPr>
              <w:contextualSpacing/>
              <w:rPr>
                <w:sz w:val="22"/>
                <w:szCs w:val="22"/>
              </w:rPr>
            </w:pPr>
          </w:p>
          <w:p w14:paraId="04D519F2" w14:textId="77777777" w:rsidR="00B62C07" w:rsidRDefault="00B62C07" w:rsidP="00EC2DE3">
            <w:pPr>
              <w:contextualSpacing/>
              <w:rPr>
                <w:sz w:val="22"/>
                <w:szCs w:val="22"/>
              </w:rPr>
            </w:pPr>
            <w:r>
              <w:rPr>
                <w:sz w:val="22"/>
                <w:szCs w:val="22"/>
              </w:rPr>
              <w:t>Big Heads-</w:t>
            </w:r>
          </w:p>
          <w:p w14:paraId="05C120AA" w14:textId="77777777" w:rsidR="00B62C07" w:rsidRDefault="00B62C07" w:rsidP="00EC2DE3">
            <w:pPr>
              <w:contextualSpacing/>
              <w:rPr>
                <w:sz w:val="22"/>
                <w:szCs w:val="22"/>
              </w:rPr>
            </w:pPr>
          </w:p>
          <w:p w14:paraId="5D0ECE22" w14:textId="77777777" w:rsidR="00B62C07" w:rsidRDefault="00B62C07" w:rsidP="00EC2DE3">
            <w:pPr>
              <w:contextualSpacing/>
              <w:rPr>
                <w:sz w:val="22"/>
                <w:szCs w:val="22"/>
              </w:rPr>
            </w:pPr>
          </w:p>
          <w:p w14:paraId="1C06C6EB" w14:textId="77777777" w:rsidR="00B62C07" w:rsidRDefault="00B62C07" w:rsidP="00EC2DE3">
            <w:pPr>
              <w:contextualSpacing/>
              <w:rPr>
                <w:sz w:val="22"/>
                <w:szCs w:val="22"/>
              </w:rPr>
            </w:pPr>
          </w:p>
          <w:p w14:paraId="4B09F3AC" w14:textId="77777777" w:rsidR="00B62C07" w:rsidRDefault="00B62C07" w:rsidP="00EC2DE3">
            <w:pPr>
              <w:contextualSpacing/>
              <w:rPr>
                <w:sz w:val="22"/>
                <w:szCs w:val="22"/>
              </w:rPr>
            </w:pPr>
          </w:p>
          <w:p w14:paraId="57D5E034" w14:textId="77777777" w:rsidR="00B62C07" w:rsidRDefault="00B62C07" w:rsidP="00EC2DE3">
            <w:pPr>
              <w:contextualSpacing/>
              <w:rPr>
                <w:sz w:val="22"/>
                <w:szCs w:val="22"/>
              </w:rPr>
            </w:pPr>
          </w:p>
          <w:p w14:paraId="4307191C" w14:textId="77777777" w:rsidR="00B62C07" w:rsidRDefault="00B62C07" w:rsidP="00EC2DE3">
            <w:pPr>
              <w:contextualSpacing/>
              <w:rPr>
                <w:sz w:val="22"/>
                <w:szCs w:val="22"/>
              </w:rPr>
            </w:pPr>
          </w:p>
          <w:p w14:paraId="025B286F" w14:textId="77777777" w:rsidR="00B62C07" w:rsidRDefault="00B62C07" w:rsidP="00EC2DE3">
            <w:pPr>
              <w:contextualSpacing/>
              <w:rPr>
                <w:sz w:val="22"/>
                <w:szCs w:val="22"/>
              </w:rPr>
            </w:pPr>
          </w:p>
          <w:p w14:paraId="7CCED0A7" w14:textId="7E2AD4F4" w:rsidR="00B62C07" w:rsidRPr="00B62C07" w:rsidRDefault="00B62C07" w:rsidP="00EC2DE3">
            <w:pPr>
              <w:contextualSpacing/>
              <w:rPr>
                <w:sz w:val="22"/>
                <w:szCs w:val="22"/>
              </w:rPr>
            </w:pPr>
            <w:r>
              <w:rPr>
                <w:sz w:val="22"/>
                <w:szCs w:val="22"/>
              </w:rPr>
              <w:t>Downfall and collapse</w:t>
            </w:r>
          </w:p>
        </w:tc>
        <w:tc>
          <w:tcPr>
            <w:tcW w:w="7335" w:type="dxa"/>
          </w:tcPr>
          <w:p w14:paraId="0E05B2E4" w14:textId="77777777" w:rsidR="00C37928" w:rsidRDefault="00927920" w:rsidP="00EC2DE3">
            <w:pPr>
              <w:contextualSpacing/>
              <w:rPr>
                <w:sz w:val="22"/>
                <w:szCs w:val="22"/>
              </w:rPr>
            </w:pPr>
            <w:r>
              <w:rPr>
                <w:sz w:val="22"/>
                <w:szCs w:val="22"/>
              </w:rPr>
              <w:t>Holy land-</w:t>
            </w:r>
          </w:p>
          <w:p w14:paraId="74D92B4C" w14:textId="77777777" w:rsidR="00927920" w:rsidRDefault="00927920" w:rsidP="00EC2DE3">
            <w:pPr>
              <w:contextualSpacing/>
              <w:rPr>
                <w:sz w:val="22"/>
                <w:szCs w:val="22"/>
              </w:rPr>
            </w:pPr>
          </w:p>
          <w:p w14:paraId="4A5F0536" w14:textId="77777777" w:rsidR="00927920" w:rsidRDefault="00927920" w:rsidP="00EC2DE3">
            <w:pPr>
              <w:contextualSpacing/>
              <w:rPr>
                <w:sz w:val="22"/>
                <w:szCs w:val="22"/>
              </w:rPr>
            </w:pPr>
          </w:p>
          <w:p w14:paraId="3A57B32C" w14:textId="77777777" w:rsidR="00927920" w:rsidRDefault="00927920" w:rsidP="00EC2DE3">
            <w:pPr>
              <w:contextualSpacing/>
              <w:rPr>
                <w:sz w:val="22"/>
                <w:szCs w:val="22"/>
              </w:rPr>
            </w:pPr>
          </w:p>
          <w:p w14:paraId="51816E8F" w14:textId="77777777" w:rsidR="00927920" w:rsidRDefault="00927920" w:rsidP="00EC2DE3">
            <w:pPr>
              <w:contextualSpacing/>
              <w:rPr>
                <w:sz w:val="22"/>
                <w:szCs w:val="22"/>
              </w:rPr>
            </w:pPr>
          </w:p>
          <w:p w14:paraId="6D7B3A0A" w14:textId="77777777" w:rsidR="00927920" w:rsidRDefault="00927920" w:rsidP="00EC2DE3">
            <w:pPr>
              <w:contextualSpacing/>
              <w:rPr>
                <w:sz w:val="22"/>
                <w:szCs w:val="22"/>
              </w:rPr>
            </w:pPr>
          </w:p>
          <w:p w14:paraId="2B6E8686" w14:textId="77777777" w:rsidR="00927920" w:rsidRDefault="00927920" w:rsidP="00EC2DE3">
            <w:pPr>
              <w:contextualSpacing/>
              <w:rPr>
                <w:sz w:val="22"/>
                <w:szCs w:val="22"/>
              </w:rPr>
            </w:pPr>
          </w:p>
          <w:p w14:paraId="6285C8AD" w14:textId="77777777" w:rsidR="00927920" w:rsidRDefault="00927920" w:rsidP="00EC2DE3">
            <w:pPr>
              <w:contextualSpacing/>
              <w:rPr>
                <w:sz w:val="22"/>
                <w:szCs w:val="22"/>
              </w:rPr>
            </w:pPr>
          </w:p>
          <w:p w14:paraId="06F4C042" w14:textId="77777777" w:rsidR="00927920" w:rsidRDefault="00927920" w:rsidP="00EC2DE3">
            <w:pPr>
              <w:contextualSpacing/>
              <w:rPr>
                <w:sz w:val="22"/>
                <w:szCs w:val="22"/>
              </w:rPr>
            </w:pPr>
            <w:r>
              <w:rPr>
                <w:sz w:val="22"/>
                <w:szCs w:val="22"/>
              </w:rPr>
              <w:t>Mission and order from the Pope-</w:t>
            </w:r>
          </w:p>
          <w:p w14:paraId="32352B02" w14:textId="77777777" w:rsidR="00927920" w:rsidRDefault="00927920" w:rsidP="00EC2DE3">
            <w:pPr>
              <w:contextualSpacing/>
              <w:rPr>
                <w:sz w:val="22"/>
                <w:szCs w:val="22"/>
              </w:rPr>
            </w:pPr>
          </w:p>
          <w:p w14:paraId="3CBFAECA" w14:textId="77777777" w:rsidR="00927920" w:rsidRDefault="00927920" w:rsidP="00EC2DE3">
            <w:pPr>
              <w:contextualSpacing/>
              <w:rPr>
                <w:sz w:val="22"/>
                <w:szCs w:val="22"/>
              </w:rPr>
            </w:pPr>
          </w:p>
          <w:p w14:paraId="20A144AA" w14:textId="77777777" w:rsidR="00927920" w:rsidRDefault="00927920" w:rsidP="00EC2DE3">
            <w:pPr>
              <w:contextualSpacing/>
              <w:rPr>
                <w:sz w:val="22"/>
                <w:szCs w:val="22"/>
              </w:rPr>
            </w:pPr>
          </w:p>
          <w:p w14:paraId="65D3F9F5" w14:textId="77777777" w:rsidR="00927920" w:rsidRDefault="00927920" w:rsidP="00EC2DE3">
            <w:pPr>
              <w:contextualSpacing/>
              <w:rPr>
                <w:sz w:val="22"/>
                <w:szCs w:val="22"/>
              </w:rPr>
            </w:pPr>
          </w:p>
          <w:p w14:paraId="102921CB" w14:textId="77777777" w:rsidR="00927920" w:rsidRDefault="00927920" w:rsidP="00EC2DE3">
            <w:pPr>
              <w:contextualSpacing/>
              <w:rPr>
                <w:sz w:val="22"/>
                <w:szCs w:val="22"/>
              </w:rPr>
            </w:pPr>
          </w:p>
          <w:p w14:paraId="150230E8" w14:textId="77777777" w:rsidR="00927920" w:rsidRDefault="00927920" w:rsidP="00EC2DE3">
            <w:pPr>
              <w:contextualSpacing/>
              <w:rPr>
                <w:sz w:val="22"/>
                <w:szCs w:val="22"/>
              </w:rPr>
            </w:pPr>
          </w:p>
          <w:p w14:paraId="101AE4B0" w14:textId="77777777" w:rsidR="00927920" w:rsidRDefault="00927920" w:rsidP="00EC2DE3">
            <w:pPr>
              <w:contextualSpacing/>
              <w:rPr>
                <w:sz w:val="22"/>
                <w:szCs w:val="22"/>
              </w:rPr>
            </w:pPr>
          </w:p>
          <w:p w14:paraId="41707A13" w14:textId="77777777" w:rsidR="00927920" w:rsidRDefault="00927920" w:rsidP="00EC2DE3">
            <w:pPr>
              <w:contextualSpacing/>
              <w:rPr>
                <w:sz w:val="22"/>
                <w:szCs w:val="22"/>
              </w:rPr>
            </w:pPr>
          </w:p>
          <w:p w14:paraId="2527856A" w14:textId="72C3F473" w:rsidR="00927920" w:rsidRPr="00927920" w:rsidRDefault="00927920" w:rsidP="00EC2DE3">
            <w:pPr>
              <w:contextualSpacing/>
              <w:rPr>
                <w:sz w:val="22"/>
                <w:szCs w:val="22"/>
              </w:rPr>
            </w:pPr>
            <w:r>
              <w:rPr>
                <w:sz w:val="22"/>
                <w:szCs w:val="22"/>
              </w:rPr>
              <w:t>Description and effects-</w:t>
            </w:r>
          </w:p>
        </w:tc>
      </w:tr>
    </w:tbl>
    <w:p w14:paraId="4E6B268F" w14:textId="7680471D" w:rsidR="00C37928" w:rsidRDefault="00C37928" w:rsidP="00EC2DE3">
      <w:pPr>
        <w:ind w:left="90"/>
        <w:contextualSpacing/>
        <w:rPr>
          <w:b/>
          <w:i/>
          <w:sz w:val="22"/>
          <w:szCs w:val="22"/>
        </w:rPr>
      </w:pPr>
    </w:p>
    <w:p w14:paraId="4C38A268" w14:textId="77777777" w:rsidR="00B62C07" w:rsidRDefault="00B62C07" w:rsidP="00EC2DE3">
      <w:pPr>
        <w:ind w:left="90"/>
        <w:contextualSpacing/>
        <w:rPr>
          <w:b/>
          <w:i/>
          <w:sz w:val="22"/>
          <w:szCs w:val="22"/>
        </w:rPr>
      </w:pPr>
    </w:p>
    <w:p w14:paraId="33BB53D0" w14:textId="3250E891" w:rsidR="00B62C07" w:rsidRPr="001110BA" w:rsidRDefault="00B62C07" w:rsidP="00EC2DE3">
      <w:pPr>
        <w:ind w:left="90"/>
        <w:contextualSpacing/>
        <w:rPr>
          <w:b/>
          <w:i/>
          <w:sz w:val="22"/>
          <w:szCs w:val="22"/>
        </w:rPr>
      </w:pPr>
      <w:r>
        <w:rPr>
          <w:b/>
          <w:i/>
          <w:sz w:val="22"/>
          <w:szCs w:val="22"/>
        </w:rPr>
        <w:t>Conclusion Question</w:t>
      </w:r>
      <w:r w:rsidR="00143F1A">
        <w:rPr>
          <w:b/>
          <w:i/>
          <w:sz w:val="22"/>
          <w:szCs w:val="22"/>
        </w:rPr>
        <w:t>: How do</w:t>
      </w:r>
      <w:r w:rsidR="00EE2C68">
        <w:rPr>
          <w:b/>
          <w:i/>
          <w:sz w:val="22"/>
          <w:szCs w:val="22"/>
        </w:rPr>
        <w:t>es this period in history differ from the previous period during the age of empires?  What are the major forces during this period that create</w:t>
      </w:r>
      <w:r w:rsidR="008B617B">
        <w:rPr>
          <w:b/>
          <w:i/>
          <w:sz w:val="22"/>
          <w:szCs w:val="22"/>
        </w:rPr>
        <w:t>s</w:t>
      </w:r>
      <w:r w:rsidR="00EF6366">
        <w:rPr>
          <w:b/>
          <w:i/>
          <w:sz w:val="22"/>
          <w:szCs w:val="22"/>
        </w:rPr>
        <w:t xml:space="preserve"> chang</w:t>
      </w:r>
      <w:r w:rsidR="00EE2C68">
        <w:rPr>
          <w:b/>
          <w:i/>
          <w:sz w:val="22"/>
          <w:szCs w:val="22"/>
        </w:rPr>
        <w:t>e</w:t>
      </w:r>
      <w:r w:rsidR="00EF6366">
        <w:rPr>
          <w:b/>
          <w:i/>
          <w:sz w:val="22"/>
          <w:szCs w:val="22"/>
        </w:rPr>
        <w:t>s, innovations, and cross-</w:t>
      </w:r>
      <w:bookmarkStart w:id="0" w:name="_GoBack"/>
      <w:bookmarkEnd w:id="0"/>
      <w:r w:rsidR="00EE2C68">
        <w:rPr>
          <w:b/>
          <w:i/>
          <w:sz w:val="22"/>
          <w:szCs w:val="22"/>
        </w:rPr>
        <w:t>cultural encounters?</w:t>
      </w:r>
    </w:p>
    <w:sectPr w:rsidR="00B62C07" w:rsidRPr="001110BA" w:rsidSect="00EC2DE3">
      <w:footerReference w:type="even" r:id="rId7"/>
      <w:footerReference w:type="default" r:id="rId8"/>
      <w:pgSz w:w="15840" w:h="12240" w:orient="landscape"/>
      <w:pgMar w:top="1800" w:right="1440" w:bottom="189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07A2EA" w14:textId="77777777" w:rsidR="00EF6366" w:rsidRDefault="00EF6366" w:rsidP="00C37928">
      <w:r>
        <w:separator/>
      </w:r>
    </w:p>
  </w:endnote>
  <w:endnote w:type="continuationSeparator" w:id="0">
    <w:p w14:paraId="3E5A0DF4" w14:textId="77777777" w:rsidR="00EF6366" w:rsidRDefault="00EF6366" w:rsidP="00C37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thelas Regular">
    <w:panose1 w:val="02000503000000020003"/>
    <w:charset w:val="00"/>
    <w:family w:val="auto"/>
    <w:pitch w:val="variable"/>
    <w:sig w:usb0="A00000AF" w:usb1="5000205B" w:usb2="00000000" w:usb3="00000000" w:csb0="0000009B"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66B2A" w14:textId="77777777" w:rsidR="00EF6366" w:rsidRDefault="00EF6366" w:rsidP="00EF63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2DA02B" w14:textId="77777777" w:rsidR="00EF6366" w:rsidRDefault="00EF6366" w:rsidP="00C3792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24418" w14:textId="77777777" w:rsidR="00EF6366" w:rsidRDefault="00EF6366" w:rsidP="00EF63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6C61">
      <w:rPr>
        <w:rStyle w:val="PageNumber"/>
        <w:noProof/>
      </w:rPr>
      <w:t>1</w:t>
    </w:r>
    <w:r>
      <w:rPr>
        <w:rStyle w:val="PageNumber"/>
      </w:rPr>
      <w:fldChar w:fldCharType="end"/>
    </w:r>
  </w:p>
  <w:p w14:paraId="5B8562F5" w14:textId="77777777" w:rsidR="00EF6366" w:rsidRDefault="00EF6366" w:rsidP="00C3792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039F81" w14:textId="77777777" w:rsidR="00EF6366" w:rsidRDefault="00EF6366" w:rsidP="00C37928">
      <w:r>
        <w:separator/>
      </w:r>
    </w:p>
  </w:footnote>
  <w:footnote w:type="continuationSeparator" w:id="0">
    <w:p w14:paraId="137F8CE0" w14:textId="77777777" w:rsidR="00EF6366" w:rsidRDefault="00EF6366" w:rsidP="00C379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090"/>
    <w:rsid w:val="00017DC0"/>
    <w:rsid w:val="001110BA"/>
    <w:rsid w:val="00143F1A"/>
    <w:rsid w:val="0035519E"/>
    <w:rsid w:val="006315DA"/>
    <w:rsid w:val="006605E1"/>
    <w:rsid w:val="006A6090"/>
    <w:rsid w:val="008163DF"/>
    <w:rsid w:val="008359E0"/>
    <w:rsid w:val="008B617B"/>
    <w:rsid w:val="00927920"/>
    <w:rsid w:val="00A0357F"/>
    <w:rsid w:val="00B45771"/>
    <w:rsid w:val="00B62C07"/>
    <w:rsid w:val="00C37928"/>
    <w:rsid w:val="00EC2DE3"/>
    <w:rsid w:val="00EE2C68"/>
    <w:rsid w:val="00EF6366"/>
    <w:rsid w:val="00F66C6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89DA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thelas Regular" w:eastAsiaTheme="minorEastAsia" w:hAnsi="Athelas Regular"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2D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37928"/>
    <w:pPr>
      <w:tabs>
        <w:tab w:val="center" w:pos="4320"/>
        <w:tab w:val="right" w:pos="8640"/>
      </w:tabs>
    </w:pPr>
  </w:style>
  <w:style w:type="character" w:customStyle="1" w:styleId="FooterChar">
    <w:name w:val="Footer Char"/>
    <w:basedOn w:val="DefaultParagraphFont"/>
    <w:link w:val="Footer"/>
    <w:uiPriority w:val="99"/>
    <w:rsid w:val="00C37928"/>
  </w:style>
  <w:style w:type="character" w:styleId="PageNumber">
    <w:name w:val="page number"/>
    <w:basedOn w:val="DefaultParagraphFont"/>
    <w:uiPriority w:val="99"/>
    <w:semiHidden/>
    <w:unhideWhenUsed/>
    <w:rsid w:val="00C3792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thelas Regular" w:eastAsiaTheme="minorEastAsia" w:hAnsi="Athelas Regular"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2D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37928"/>
    <w:pPr>
      <w:tabs>
        <w:tab w:val="center" w:pos="4320"/>
        <w:tab w:val="right" w:pos="8640"/>
      </w:tabs>
    </w:pPr>
  </w:style>
  <w:style w:type="character" w:customStyle="1" w:styleId="FooterChar">
    <w:name w:val="Footer Char"/>
    <w:basedOn w:val="DefaultParagraphFont"/>
    <w:link w:val="Footer"/>
    <w:uiPriority w:val="99"/>
    <w:rsid w:val="00C37928"/>
  </w:style>
  <w:style w:type="character" w:styleId="PageNumber">
    <w:name w:val="page number"/>
    <w:basedOn w:val="DefaultParagraphFont"/>
    <w:uiPriority w:val="99"/>
    <w:semiHidden/>
    <w:unhideWhenUsed/>
    <w:rsid w:val="00C37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191</Words>
  <Characters>1092</Characters>
  <Application>Microsoft Macintosh Word</Application>
  <DocSecurity>0</DocSecurity>
  <Lines>9</Lines>
  <Paragraphs>2</Paragraphs>
  <ScaleCrop>false</ScaleCrop>
  <Company>Cherry Creek School District #5</Company>
  <LinksUpToDate>false</LinksUpToDate>
  <CharactersWithSpaces>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Cherry Creek</dc:creator>
  <cp:keywords/>
  <dc:description/>
  <cp:lastModifiedBy>Cherry Creek</cp:lastModifiedBy>
  <cp:revision>17</cp:revision>
  <cp:lastPrinted>2014-12-01T13:22:00Z</cp:lastPrinted>
  <dcterms:created xsi:type="dcterms:W3CDTF">2014-11-30T15:05:00Z</dcterms:created>
  <dcterms:modified xsi:type="dcterms:W3CDTF">2014-12-03T22:30:00Z</dcterms:modified>
</cp:coreProperties>
</file>